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1C246" w14:textId="77777777" w:rsidR="00615C0F" w:rsidRPr="00227420" w:rsidRDefault="00E923FF" w:rsidP="00227420">
      <w:pPr>
        <w:spacing w:after="120"/>
        <w:jc w:val="center"/>
        <w:rPr>
          <w:rFonts w:cs="Arial"/>
          <w:b/>
          <w:bCs/>
          <w:sz w:val="48"/>
          <w:szCs w:val="48"/>
        </w:rPr>
      </w:pPr>
      <w:r w:rsidRPr="00227420">
        <w:rPr>
          <w:rFonts w:cs="Arial"/>
          <w:b/>
          <w:bCs/>
          <w:sz w:val="48"/>
          <w:szCs w:val="48"/>
        </w:rPr>
        <w:t>C</w:t>
      </w:r>
      <w:r w:rsidR="00B37889" w:rsidRPr="00227420">
        <w:rPr>
          <w:rFonts w:cs="Arial"/>
          <w:b/>
          <w:bCs/>
          <w:sz w:val="48"/>
          <w:szCs w:val="48"/>
        </w:rPr>
        <w:t>hild Safety</w:t>
      </w:r>
    </w:p>
    <w:p w14:paraId="57B6EAAB" w14:textId="77777777" w:rsidR="00615C0F" w:rsidRPr="00227420" w:rsidRDefault="00E923FF" w:rsidP="00227420">
      <w:pPr>
        <w:spacing w:after="120"/>
        <w:jc w:val="center"/>
        <w:rPr>
          <w:rFonts w:cs="Arial"/>
          <w:b/>
          <w:bCs/>
          <w:sz w:val="48"/>
          <w:szCs w:val="48"/>
        </w:rPr>
      </w:pPr>
      <w:r w:rsidRPr="00227420">
        <w:rPr>
          <w:rFonts w:cs="Arial"/>
          <w:b/>
          <w:bCs/>
          <w:sz w:val="48"/>
          <w:szCs w:val="48"/>
        </w:rPr>
        <w:t>POLICY</w:t>
      </w:r>
    </w:p>
    <w:p w14:paraId="1F558A0D" w14:textId="77777777" w:rsidR="00615C0F" w:rsidRPr="00227420" w:rsidRDefault="00615C0F" w:rsidP="00227420">
      <w:pPr>
        <w:pBdr>
          <w:bottom w:val="single" w:sz="4" w:space="1" w:color="auto"/>
        </w:pBdr>
        <w:spacing w:after="120"/>
        <w:rPr>
          <w:rFonts w:cs="Arial"/>
          <w:sz w:val="16"/>
          <w:szCs w:val="32"/>
        </w:rPr>
      </w:pPr>
    </w:p>
    <w:p w14:paraId="2F9DC5BA" w14:textId="77777777" w:rsidR="00AC5877" w:rsidRPr="00415C1E" w:rsidRDefault="00E923FF" w:rsidP="00227420">
      <w:pPr>
        <w:tabs>
          <w:tab w:val="left" w:pos="2977"/>
        </w:tabs>
        <w:spacing w:after="120"/>
        <w:ind w:left="2977" w:hanging="2880"/>
        <w:rPr>
          <w:sz w:val="28"/>
          <w:szCs w:val="28"/>
        </w:rPr>
      </w:pPr>
      <w:r w:rsidRPr="000F3089">
        <w:rPr>
          <w:b/>
          <w:sz w:val="28"/>
          <w:szCs w:val="28"/>
        </w:rPr>
        <w:t>Title:</w:t>
      </w:r>
      <w:r w:rsidRPr="000F3089">
        <w:rPr>
          <w:sz w:val="28"/>
          <w:szCs w:val="28"/>
        </w:rPr>
        <w:t xml:space="preserve"> </w:t>
      </w:r>
      <w:r w:rsidRPr="000F3089">
        <w:rPr>
          <w:sz w:val="28"/>
          <w:szCs w:val="28"/>
        </w:rPr>
        <w:tab/>
      </w:r>
      <w:r w:rsidRPr="00415C1E">
        <w:rPr>
          <w:rFonts w:cs="Arial"/>
          <w:sz w:val="28"/>
          <w:szCs w:val="28"/>
        </w:rPr>
        <w:t>Unaccompanied humanitarian minor</w:t>
      </w:r>
      <w:r w:rsidR="00381301" w:rsidRPr="00415C1E">
        <w:rPr>
          <w:rFonts w:cs="Arial"/>
          <w:sz w:val="28"/>
          <w:szCs w:val="28"/>
        </w:rPr>
        <w:t>s</w:t>
      </w:r>
      <w:r w:rsidRPr="00415C1E">
        <w:rPr>
          <w:rFonts w:cs="Arial"/>
          <w:sz w:val="28"/>
          <w:szCs w:val="28"/>
        </w:rPr>
        <w:t xml:space="preserve"> </w:t>
      </w:r>
      <w:r w:rsidR="00227420" w:rsidRPr="00415C1E">
        <w:rPr>
          <w:rFonts w:cs="Arial"/>
          <w:sz w:val="28"/>
          <w:szCs w:val="28"/>
        </w:rPr>
        <w:t>–</w:t>
      </w:r>
      <w:r w:rsidRPr="00415C1E">
        <w:rPr>
          <w:rFonts w:cs="Arial"/>
          <w:sz w:val="28"/>
          <w:szCs w:val="28"/>
        </w:rPr>
        <w:t xml:space="preserve"> </w:t>
      </w:r>
      <w:r w:rsidRPr="00415C1E">
        <w:rPr>
          <w:rFonts w:cs="Arial"/>
          <w:sz w:val="28"/>
          <w:szCs w:val="32"/>
        </w:rPr>
        <w:fldChar w:fldCharType="begin">
          <w:ffData>
            <w:name w:val="Title"/>
            <w:enabled/>
            <w:calcOnExit w:val="0"/>
            <w:textInput/>
          </w:ffData>
        </w:fldChar>
      </w:r>
      <w:r w:rsidRPr="00415C1E">
        <w:rPr>
          <w:rFonts w:cs="Arial"/>
          <w:sz w:val="28"/>
          <w:szCs w:val="32"/>
        </w:rPr>
        <w:instrText xml:space="preserve"> FORMTEXT </w:instrText>
      </w:r>
      <w:r w:rsidR="00162320">
        <w:rPr>
          <w:rFonts w:cs="Arial"/>
          <w:sz w:val="28"/>
          <w:szCs w:val="32"/>
        </w:rPr>
      </w:r>
      <w:r w:rsidR="00162320">
        <w:rPr>
          <w:rFonts w:cs="Arial"/>
          <w:sz w:val="28"/>
          <w:szCs w:val="32"/>
        </w:rPr>
        <w:fldChar w:fldCharType="separate"/>
      </w:r>
      <w:r w:rsidRPr="00415C1E">
        <w:rPr>
          <w:rFonts w:cs="Arial"/>
          <w:sz w:val="28"/>
          <w:szCs w:val="32"/>
        </w:rPr>
        <w:fldChar w:fldCharType="end"/>
      </w:r>
      <w:r w:rsidRPr="00415C1E">
        <w:rPr>
          <w:rFonts w:cs="Arial"/>
          <w:sz w:val="28"/>
          <w:szCs w:val="32"/>
        </w:rPr>
        <w:t>delegated</w:t>
      </w:r>
      <w:r w:rsidRPr="00415C1E">
        <w:rPr>
          <w:sz w:val="28"/>
          <w:szCs w:val="28"/>
        </w:rPr>
        <w:t xml:space="preserve"> powers and functions of guardianship</w:t>
      </w:r>
    </w:p>
    <w:p w14:paraId="52B74277" w14:textId="77777777" w:rsidR="00AC5877" w:rsidRPr="00415C1E" w:rsidRDefault="00E923FF" w:rsidP="00227420">
      <w:pPr>
        <w:tabs>
          <w:tab w:val="left" w:pos="2977"/>
        </w:tabs>
        <w:spacing w:after="120"/>
        <w:rPr>
          <w:sz w:val="28"/>
          <w:szCs w:val="28"/>
        </w:rPr>
      </w:pPr>
      <w:r w:rsidRPr="00415C1E">
        <w:rPr>
          <w:b/>
          <w:sz w:val="28"/>
          <w:szCs w:val="28"/>
        </w:rPr>
        <w:t>Policy No:</w:t>
      </w:r>
      <w:r w:rsidRPr="00415C1E">
        <w:rPr>
          <w:sz w:val="28"/>
          <w:szCs w:val="28"/>
        </w:rPr>
        <w:tab/>
      </w:r>
      <w:r w:rsidRPr="00415C1E">
        <w:rPr>
          <w:spacing w:val="1"/>
          <w:sz w:val="28"/>
        </w:rPr>
        <w:t>613</w:t>
      </w:r>
      <w:r w:rsidRPr="00415C1E">
        <w:rPr>
          <w:rFonts w:cs="Arial"/>
          <w:sz w:val="28"/>
          <w:szCs w:val="28"/>
        </w:rPr>
        <w:t>-3</w:t>
      </w:r>
    </w:p>
    <w:p w14:paraId="5B7DBD86" w14:textId="77777777" w:rsidR="00615C0F" w:rsidRPr="00415C1E" w:rsidRDefault="00615C0F" w:rsidP="00227420">
      <w:pPr>
        <w:pBdr>
          <w:bottom w:val="single" w:sz="4" w:space="1" w:color="auto"/>
        </w:pBdr>
        <w:spacing w:after="120"/>
        <w:rPr>
          <w:rFonts w:cs="Arial"/>
          <w:sz w:val="16"/>
          <w:szCs w:val="32"/>
        </w:rPr>
      </w:pPr>
    </w:p>
    <w:p w14:paraId="01DCA5E9" w14:textId="77777777" w:rsidR="00615C0F" w:rsidRPr="00415C1E" w:rsidRDefault="00E923FF" w:rsidP="00227420">
      <w:pPr>
        <w:spacing w:after="120"/>
        <w:rPr>
          <w:rFonts w:cs="Arial"/>
          <w:b/>
          <w:bCs/>
          <w:sz w:val="24"/>
          <w:szCs w:val="28"/>
        </w:rPr>
      </w:pPr>
      <w:r w:rsidRPr="00415C1E">
        <w:rPr>
          <w:rFonts w:cs="Arial"/>
          <w:b/>
          <w:bCs/>
          <w:sz w:val="24"/>
          <w:szCs w:val="28"/>
        </w:rPr>
        <w:t>Policy Statement:</w:t>
      </w:r>
    </w:p>
    <w:p w14:paraId="08D58229" w14:textId="77777777" w:rsidR="00AC5877" w:rsidRPr="00415C1E" w:rsidRDefault="00E923FF" w:rsidP="00227420">
      <w:pPr>
        <w:spacing w:after="120"/>
        <w:rPr>
          <w:rFonts w:cs="Arial"/>
          <w:szCs w:val="22"/>
        </w:rPr>
      </w:pPr>
      <w:r w:rsidRPr="00415C1E">
        <w:rPr>
          <w:rFonts w:cs="Arial"/>
          <w:szCs w:val="22"/>
        </w:rPr>
        <w:t>The Department of Children, Youth Justice and Multicultural Affairs (Child Safety) may accept the delegated powers and functions of guardianship of a child who is an unaccompanied humanitarian minor</w:t>
      </w:r>
      <w:r w:rsidR="009C09ED" w:rsidRPr="00415C1E">
        <w:rPr>
          <w:rFonts w:cs="Arial"/>
          <w:szCs w:val="22"/>
        </w:rPr>
        <w:t xml:space="preserve"> </w:t>
      </w:r>
      <w:r w:rsidRPr="00415C1E">
        <w:rPr>
          <w:rFonts w:cs="Arial"/>
          <w:szCs w:val="22"/>
        </w:rPr>
        <w:t>living in Queensland, from the Minister for the Department of Immigration and Citizenship.</w:t>
      </w:r>
    </w:p>
    <w:p w14:paraId="01EF2050" w14:textId="77777777" w:rsidR="00AC5877" w:rsidRPr="00415C1E" w:rsidRDefault="00E923FF" w:rsidP="00227420">
      <w:pPr>
        <w:spacing w:after="120"/>
        <w:rPr>
          <w:rFonts w:cs="Arial"/>
          <w:szCs w:val="22"/>
        </w:rPr>
      </w:pPr>
      <w:r w:rsidRPr="00415C1E">
        <w:rPr>
          <w:rFonts w:cs="Arial"/>
          <w:szCs w:val="22"/>
        </w:rPr>
        <w:t>Where these powers and functions are accepted, Child Safety will assume case responsibility for the child and is then responsible for the welfare and supervision of the child.</w:t>
      </w:r>
    </w:p>
    <w:p w14:paraId="4DB7571F" w14:textId="77777777" w:rsidR="00AC5877" w:rsidRPr="00415C1E" w:rsidRDefault="00E923FF" w:rsidP="00227420">
      <w:pPr>
        <w:spacing w:after="120"/>
        <w:rPr>
          <w:rFonts w:cs="Arial"/>
          <w:szCs w:val="22"/>
        </w:rPr>
      </w:pPr>
      <w:r w:rsidRPr="00415C1E">
        <w:rPr>
          <w:rFonts w:cs="Arial"/>
          <w:szCs w:val="22"/>
        </w:rPr>
        <w:t>Services provided to the child and their custodian will aim to ensure that the child’s health, education, religious, therapeutic, social and cultural needs are met, as well as ensuring that any other need related to their status as a unaccompanied humanitarian minor ward is met.</w:t>
      </w:r>
    </w:p>
    <w:p w14:paraId="0D962872" w14:textId="77777777" w:rsidR="00AC5877" w:rsidRPr="00415C1E" w:rsidRDefault="00E923FF" w:rsidP="00227420">
      <w:pPr>
        <w:spacing w:after="120"/>
        <w:rPr>
          <w:rFonts w:cs="Arial"/>
          <w:szCs w:val="22"/>
        </w:rPr>
      </w:pPr>
      <w:r w:rsidRPr="00415C1E">
        <w:rPr>
          <w:rFonts w:cs="Arial"/>
          <w:szCs w:val="22"/>
        </w:rPr>
        <w:t>Child Safety will undertake case management activities, which includes ensuring the development and review of case plans on an annual basis.</w:t>
      </w:r>
    </w:p>
    <w:p w14:paraId="549A5B61" w14:textId="77777777" w:rsidR="00AC5877" w:rsidRPr="00415C1E" w:rsidRDefault="00E923FF" w:rsidP="00227420">
      <w:pPr>
        <w:spacing w:after="120"/>
        <w:rPr>
          <w:rFonts w:cs="Arial"/>
          <w:szCs w:val="22"/>
        </w:rPr>
      </w:pPr>
      <w:r w:rsidRPr="00415C1E">
        <w:rPr>
          <w:rFonts w:cs="Arial"/>
          <w:szCs w:val="22"/>
        </w:rPr>
        <w:t xml:space="preserve">Financial responsibility for </w:t>
      </w:r>
      <w:r w:rsidR="00296B71" w:rsidRPr="00415C1E">
        <w:rPr>
          <w:rFonts w:cs="Arial"/>
          <w:szCs w:val="22"/>
        </w:rPr>
        <w:t>a</w:t>
      </w:r>
      <w:r w:rsidRPr="00415C1E">
        <w:rPr>
          <w:rFonts w:cs="Arial"/>
          <w:szCs w:val="22"/>
        </w:rPr>
        <w:t xml:space="preserve"> child (</w:t>
      </w:r>
      <w:r w:rsidR="00296B71" w:rsidRPr="00415C1E">
        <w:rPr>
          <w:rFonts w:cs="Arial"/>
          <w:szCs w:val="22"/>
        </w:rPr>
        <w:t xml:space="preserve">non-citizen minors under the </w:t>
      </w:r>
      <w:bookmarkStart w:id="0" w:name="_Hlk89756766"/>
      <w:r w:rsidR="00296B71" w:rsidRPr="00415C1E">
        <w:rPr>
          <w:rFonts w:cs="Arial"/>
          <w:i/>
        </w:rPr>
        <w:t xml:space="preserve">Immigration (Guardianship of Children) Act 1946 </w:t>
      </w:r>
      <w:bookmarkEnd w:id="0"/>
      <w:r w:rsidR="00296B71" w:rsidRPr="00415C1E">
        <w:rPr>
          <w:rFonts w:cs="Arial"/>
        </w:rPr>
        <w:t>(C</w:t>
      </w:r>
      <w:r w:rsidR="00EB54C8" w:rsidRPr="00415C1E">
        <w:rPr>
          <w:rFonts w:cs="Arial"/>
        </w:rPr>
        <w:t>ommonwealth) (</w:t>
      </w:r>
      <w:r w:rsidR="00296B71" w:rsidRPr="00415C1E">
        <w:rPr>
          <w:rFonts w:cs="Arial"/>
        </w:rPr>
        <w:t xml:space="preserve">IGOC </w:t>
      </w:r>
      <w:r w:rsidR="00EB54C8" w:rsidRPr="00415C1E">
        <w:rPr>
          <w:rFonts w:cs="Arial"/>
        </w:rPr>
        <w:t>minors</w:t>
      </w:r>
      <w:r w:rsidR="00296B71" w:rsidRPr="00415C1E">
        <w:rPr>
          <w:rFonts w:cs="Arial"/>
          <w:szCs w:val="22"/>
        </w:rPr>
        <w:t>)</w:t>
      </w:r>
      <w:r w:rsidRPr="00415C1E">
        <w:rPr>
          <w:rFonts w:cs="Arial"/>
          <w:szCs w:val="22"/>
        </w:rPr>
        <w:t xml:space="preserve"> resid</w:t>
      </w:r>
      <w:r w:rsidR="00865799" w:rsidRPr="00415C1E">
        <w:rPr>
          <w:rFonts w:cs="Arial"/>
          <w:szCs w:val="22"/>
        </w:rPr>
        <w:t xml:space="preserve">es with the </w:t>
      </w:r>
      <w:r w:rsidRPr="00415C1E">
        <w:rPr>
          <w:rFonts w:cs="Arial"/>
          <w:szCs w:val="22"/>
        </w:rPr>
        <w:t xml:space="preserve">custodian </w:t>
      </w:r>
      <w:r w:rsidR="00865799" w:rsidRPr="00415C1E">
        <w:rPr>
          <w:rFonts w:cs="Arial"/>
          <w:szCs w:val="22"/>
        </w:rPr>
        <w:t xml:space="preserve">of the child. In certain circumstances, financial assistance may be sought from the </w:t>
      </w:r>
      <w:r w:rsidRPr="00415C1E">
        <w:rPr>
          <w:rFonts w:cs="Arial"/>
          <w:szCs w:val="22"/>
        </w:rPr>
        <w:t>Department of Home Affairs</w:t>
      </w:r>
      <w:r w:rsidR="00074915" w:rsidRPr="00415C1E">
        <w:rPr>
          <w:rFonts w:cs="Arial"/>
          <w:szCs w:val="22"/>
        </w:rPr>
        <w:t>.</w:t>
      </w:r>
    </w:p>
    <w:p w14:paraId="40B07A65" w14:textId="77777777" w:rsidR="00227420" w:rsidRPr="00415C1E" w:rsidRDefault="00E923FF" w:rsidP="00227420">
      <w:pPr>
        <w:spacing w:after="120"/>
        <w:rPr>
          <w:spacing w:val="1"/>
        </w:rPr>
      </w:pPr>
      <w:r w:rsidRPr="00415C1E">
        <w:rPr>
          <w:spacing w:val="1"/>
        </w:rPr>
        <w:t xml:space="preserve">Child Safety is committed to respecting, protecting and promoting human rights. Under the </w:t>
      </w:r>
      <w:r w:rsidRPr="00415C1E">
        <w:rPr>
          <w:i/>
          <w:spacing w:val="1"/>
        </w:rPr>
        <w:t>Human Rights Act 2019</w:t>
      </w:r>
      <w:r w:rsidRPr="00415C1E">
        <w:rPr>
          <w:spacing w:val="1"/>
        </w:rPr>
        <w:t xml:space="preserve">, Child Safety has an obligation to take action and respond to </w:t>
      </w:r>
      <w:r w:rsidR="00EB54C8" w:rsidRPr="00415C1E">
        <w:rPr>
          <w:spacing w:val="1"/>
        </w:rPr>
        <w:t>u</w:t>
      </w:r>
      <w:r w:rsidRPr="00415C1E">
        <w:rPr>
          <w:spacing w:val="1"/>
        </w:rPr>
        <w:t xml:space="preserve">naccompanied </w:t>
      </w:r>
      <w:r w:rsidR="00EB54C8" w:rsidRPr="00415C1E">
        <w:rPr>
          <w:spacing w:val="1"/>
        </w:rPr>
        <w:t>h</w:t>
      </w:r>
      <w:r w:rsidRPr="00415C1E">
        <w:rPr>
          <w:spacing w:val="1"/>
        </w:rPr>
        <w:t xml:space="preserve">umanitarian </w:t>
      </w:r>
      <w:r w:rsidR="00EB54C8" w:rsidRPr="00415C1E">
        <w:rPr>
          <w:spacing w:val="1"/>
        </w:rPr>
        <w:t>m</w:t>
      </w:r>
      <w:r w:rsidRPr="00415C1E">
        <w:rPr>
          <w:spacing w:val="1"/>
        </w:rPr>
        <w:t>inor</w:t>
      </w:r>
      <w:r w:rsidR="00865799" w:rsidRPr="00415C1E">
        <w:rPr>
          <w:spacing w:val="1"/>
        </w:rPr>
        <w:t>s</w:t>
      </w:r>
      <w:r w:rsidRPr="00415C1E">
        <w:rPr>
          <w:spacing w:val="1"/>
        </w:rPr>
        <w:t xml:space="preserve"> living in Queensland in a way that is compatible with human rights and, when making a decision, to give proper consideration to human rights.</w:t>
      </w:r>
    </w:p>
    <w:p w14:paraId="4D544C95" w14:textId="77777777" w:rsidR="00227420" w:rsidRPr="00415C1E" w:rsidRDefault="00227420" w:rsidP="00227420">
      <w:pPr>
        <w:spacing w:after="120"/>
        <w:rPr>
          <w:rFonts w:cs="Arial"/>
          <w:szCs w:val="22"/>
        </w:rPr>
      </w:pPr>
    </w:p>
    <w:p w14:paraId="360ACC71" w14:textId="77777777" w:rsidR="00615C0F" w:rsidRPr="00415C1E" w:rsidRDefault="00E923FF" w:rsidP="00227420">
      <w:pPr>
        <w:spacing w:after="120"/>
        <w:rPr>
          <w:rFonts w:cs="Arial"/>
          <w:b/>
          <w:bCs/>
          <w:sz w:val="24"/>
          <w:szCs w:val="28"/>
        </w:rPr>
      </w:pPr>
      <w:r w:rsidRPr="00415C1E">
        <w:rPr>
          <w:rFonts w:cs="Arial"/>
          <w:b/>
          <w:bCs/>
          <w:sz w:val="24"/>
          <w:szCs w:val="28"/>
        </w:rPr>
        <w:t>Principles:</w:t>
      </w:r>
    </w:p>
    <w:p w14:paraId="5751DC7F" w14:textId="77777777" w:rsidR="00AC5877" w:rsidRPr="00415C1E" w:rsidRDefault="00E923FF" w:rsidP="00227420">
      <w:pPr>
        <w:pStyle w:val="ListParagraph"/>
        <w:numPr>
          <w:ilvl w:val="0"/>
          <w:numId w:val="2"/>
        </w:numPr>
        <w:tabs>
          <w:tab w:val="clear" w:pos="720"/>
        </w:tabs>
        <w:spacing w:after="120"/>
        <w:ind w:left="361" w:hanging="361"/>
        <w:contextualSpacing w:val="0"/>
        <w:rPr>
          <w:rFonts w:eastAsiaTheme="minorHAnsi" w:cs="Arial"/>
          <w:szCs w:val="22"/>
          <w:lang w:eastAsia="en-US"/>
        </w:rPr>
      </w:pPr>
      <w:r w:rsidRPr="00415C1E">
        <w:rPr>
          <w:rFonts w:eastAsiaTheme="minorHAnsi" w:cs="Arial"/>
          <w:szCs w:val="22"/>
          <w:lang w:eastAsia="en-US"/>
        </w:rPr>
        <w:t>Services provided to, and decision making for the child will be culturally sensitive, recognising the safety, wellbeing and best interests of the child as the primary consideration.</w:t>
      </w:r>
    </w:p>
    <w:p w14:paraId="7A84DEFB" w14:textId="77777777" w:rsidR="00AC5877" w:rsidRPr="00415C1E" w:rsidRDefault="00E923FF" w:rsidP="00227420">
      <w:pPr>
        <w:pStyle w:val="ListParagraph"/>
        <w:numPr>
          <w:ilvl w:val="0"/>
          <w:numId w:val="2"/>
        </w:numPr>
        <w:tabs>
          <w:tab w:val="clear" w:pos="720"/>
        </w:tabs>
        <w:spacing w:after="120"/>
        <w:ind w:left="361" w:hanging="361"/>
        <w:contextualSpacing w:val="0"/>
        <w:rPr>
          <w:rFonts w:eastAsiaTheme="minorHAnsi" w:cs="Arial"/>
          <w:szCs w:val="22"/>
          <w:lang w:eastAsia="en-US"/>
        </w:rPr>
      </w:pPr>
      <w:r w:rsidRPr="00415C1E">
        <w:rPr>
          <w:rFonts w:eastAsiaTheme="minorHAnsi" w:cs="Arial"/>
          <w:szCs w:val="22"/>
          <w:lang w:eastAsia="en-US"/>
        </w:rPr>
        <w:t>The child’s dignity will be preserved in accordance with the United Nations Convention on the Rights of the Child.</w:t>
      </w:r>
    </w:p>
    <w:p w14:paraId="566B4422" w14:textId="77777777" w:rsidR="00AC5877" w:rsidRPr="00415C1E" w:rsidRDefault="00E923FF" w:rsidP="00227420">
      <w:pPr>
        <w:pStyle w:val="ListParagraph"/>
        <w:numPr>
          <w:ilvl w:val="0"/>
          <w:numId w:val="2"/>
        </w:numPr>
        <w:tabs>
          <w:tab w:val="clear" w:pos="720"/>
        </w:tabs>
        <w:spacing w:after="120"/>
        <w:ind w:left="361" w:hanging="361"/>
        <w:contextualSpacing w:val="0"/>
        <w:rPr>
          <w:rFonts w:eastAsiaTheme="minorHAnsi" w:cs="Arial"/>
          <w:szCs w:val="22"/>
          <w:lang w:eastAsia="en-US"/>
        </w:rPr>
      </w:pPr>
      <w:r w:rsidRPr="00415C1E">
        <w:rPr>
          <w:rFonts w:eastAsiaTheme="minorHAnsi" w:cs="Arial"/>
          <w:szCs w:val="22"/>
          <w:lang w:eastAsia="en-US"/>
        </w:rPr>
        <w:t>Wherever possible, the child will be supported to reside in a care environment that offers stability and security and is able to ensure that their health, education, religious, therapeutic, social and cultural needs are met.</w:t>
      </w:r>
    </w:p>
    <w:p w14:paraId="0F03DDF5" w14:textId="77777777" w:rsidR="00255FEE" w:rsidRDefault="00255FEE">
      <w:pPr>
        <w:spacing w:after="0"/>
        <w:rPr>
          <w:rFonts w:eastAsiaTheme="minorHAnsi" w:cs="Arial"/>
          <w:szCs w:val="22"/>
          <w:lang w:eastAsia="en-US"/>
        </w:rPr>
      </w:pPr>
      <w:r>
        <w:rPr>
          <w:rFonts w:eastAsiaTheme="minorHAnsi" w:cs="Arial"/>
          <w:szCs w:val="22"/>
          <w:lang w:eastAsia="en-US"/>
        </w:rPr>
        <w:br w:type="page"/>
      </w:r>
    </w:p>
    <w:p w14:paraId="6C21BD6A" w14:textId="0FFA43B3" w:rsidR="00AC5877" w:rsidRPr="00415C1E" w:rsidRDefault="00E923FF" w:rsidP="00227420">
      <w:pPr>
        <w:pStyle w:val="ListParagraph"/>
        <w:numPr>
          <w:ilvl w:val="0"/>
          <w:numId w:val="2"/>
        </w:numPr>
        <w:tabs>
          <w:tab w:val="clear" w:pos="720"/>
        </w:tabs>
        <w:spacing w:after="120"/>
        <w:ind w:left="361" w:hanging="361"/>
        <w:contextualSpacing w:val="0"/>
        <w:rPr>
          <w:rFonts w:eastAsiaTheme="minorHAnsi" w:cs="Arial"/>
          <w:szCs w:val="22"/>
          <w:lang w:eastAsia="en-US"/>
        </w:rPr>
      </w:pPr>
      <w:r w:rsidRPr="00415C1E">
        <w:rPr>
          <w:rFonts w:eastAsiaTheme="minorHAnsi" w:cs="Arial"/>
          <w:szCs w:val="22"/>
          <w:lang w:eastAsia="en-US"/>
        </w:rPr>
        <w:lastRenderedPageBreak/>
        <w:t>The child has the right to be consulted about decisions affecting their life and the child, where appropriate to their age and level of maturity, and their custodian, (where applicable) will be provided with appropriate services and supports to enable their participation in decision-making relating to the child.</w:t>
      </w:r>
    </w:p>
    <w:p w14:paraId="656C8F61" w14:textId="77777777" w:rsidR="00AC5877" w:rsidRPr="00415C1E" w:rsidRDefault="00E923FF" w:rsidP="00227420">
      <w:pPr>
        <w:pStyle w:val="ListParagraph"/>
        <w:numPr>
          <w:ilvl w:val="0"/>
          <w:numId w:val="2"/>
        </w:numPr>
        <w:tabs>
          <w:tab w:val="clear" w:pos="720"/>
        </w:tabs>
        <w:spacing w:after="120"/>
        <w:ind w:left="361" w:hanging="361"/>
        <w:contextualSpacing w:val="0"/>
        <w:rPr>
          <w:rFonts w:eastAsiaTheme="minorHAnsi" w:cs="Arial"/>
          <w:szCs w:val="22"/>
          <w:lang w:eastAsia="en-US"/>
        </w:rPr>
      </w:pPr>
      <w:r w:rsidRPr="00415C1E">
        <w:rPr>
          <w:rFonts w:eastAsiaTheme="minorHAnsi" w:cs="Arial"/>
          <w:szCs w:val="22"/>
          <w:lang w:eastAsia="en-US"/>
        </w:rPr>
        <w:t>Accredited interpreters will be engaged, as required, to ensure effective communication with a child and their custodian.</w:t>
      </w:r>
    </w:p>
    <w:p w14:paraId="10C57075" w14:textId="77777777" w:rsidR="00AC5877" w:rsidRPr="00415C1E" w:rsidRDefault="00E923FF" w:rsidP="00227420">
      <w:pPr>
        <w:pStyle w:val="ListParagraph"/>
        <w:numPr>
          <w:ilvl w:val="0"/>
          <w:numId w:val="2"/>
        </w:numPr>
        <w:tabs>
          <w:tab w:val="clear" w:pos="720"/>
        </w:tabs>
        <w:spacing w:after="120"/>
        <w:ind w:left="361" w:hanging="361"/>
        <w:contextualSpacing w:val="0"/>
        <w:rPr>
          <w:rFonts w:eastAsiaTheme="minorHAnsi" w:cs="Arial"/>
          <w:szCs w:val="22"/>
          <w:lang w:eastAsia="en-US"/>
        </w:rPr>
      </w:pPr>
      <w:r w:rsidRPr="00415C1E">
        <w:rPr>
          <w:rFonts w:eastAsiaTheme="minorHAnsi" w:cs="Arial"/>
          <w:szCs w:val="22"/>
          <w:lang w:eastAsia="en-US"/>
        </w:rPr>
        <w:t xml:space="preserve">Child Safety staff will act and make decisions in a way that is compatible with human rights and obligations under the </w:t>
      </w:r>
      <w:r w:rsidRPr="00415C1E">
        <w:rPr>
          <w:rFonts w:eastAsiaTheme="minorHAnsi" w:cs="Arial"/>
          <w:i/>
          <w:iCs/>
          <w:szCs w:val="22"/>
          <w:lang w:eastAsia="en-US"/>
        </w:rPr>
        <w:t>Human Rights Act 2019</w:t>
      </w:r>
      <w:r w:rsidRPr="00415C1E">
        <w:rPr>
          <w:rFonts w:eastAsiaTheme="minorHAnsi" w:cs="Arial"/>
          <w:szCs w:val="22"/>
          <w:lang w:eastAsia="en-US"/>
        </w:rPr>
        <w:t>.</w:t>
      </w:r>
    </w:p>
    <w:p w14:paraId="0177E16B" w14:textId="77777777" w:rsidR="00227420" w:rsidRPr="00415C1E" w:rsidRDefault="00227420" w:rsidP="00227420">
      <w:pPr>
        <w:spacing w:after="120"/>
        <w:rPr>
          <w:rFonts w:eastAsiaTheme="minorHAnsi" w:cs="Arial"/>
          <w:szCs w:val="22"/>
          <w:lang w:eastAsia="en-US"/>
        </w:rPr>
      </w:pPr>
    </w:p>
    <w:p w14:paraId="6F0F8016" w14:textId="77777777" w:rsidR="00615C0F" w:rsidRPr="00415C1E" w:rsidRDefault="00E923FF" w:rsidP="00227420">
      <w:pPr>
        <w:spacing w:after="120"/>
        <w:rPr>
          <w:rFonts w:cs="Arial"/>
          <w:b/>
          <w:bCs/>
          <w:sz w:val="24"/>
          <w:szCs w:val="28"/>
        </w:rPr>
      </w:pPr>
      <w:r w:rsidRPr="00415C1E">
        <w:rPr>
          <w:rFonts w:cs="Arial"/>
          <w:b/>
          <w:bCs/>
          <w:sz w:val="24"/>
          <w:szCs w:val="28"/>
        </w:rPr>
        <w:t>Objectives:</w:t>
      </w:r>
    </w:p>
    <w:p w14:paraId="40B1D15E" w14:textId="77777777" w:rsidR="00AC5877" w:rsidRPr="00415C1E" w:rsidRDefault="00E923FF" w:rsidP="00227420">
      <w:pPr>
        <w:spacing w:after="120"/>
        <w:rPr>
          <w:rFonts w:eastAsiaTheme="minorHAnsi" w:cs="Arial"/>
          <w:szCs w:val="22"/>
          <w:lang w:eastAsia="en-US"/>
        </w:rPr>
      </w:pPr>
      <w:r w:rsidRPr="00415C1E">
        <w:rPr>
          <w:rFonts w:eastAsiaTheme="minorHAnsi" w:cs="Arial"/>
          <w:szCs w:val="22"/>
          <w:lang w:eastAsia="en-US"/>
        </w:rPr>
        <w:t>The policy aims to ensure that a child who is an unaccompanied humanitarian minor, for whom Child Safety has accepted the delegated powers and functions of guardianship, has their needs met through the provision of high quality culturally sensitive services and decision making which recognises their unique status.</w:t>
      </w:r>
    </w:p>
    <w:p w14:paraId="00B9CE75" w14:textId="77777777" w:rsidR="00615C0F" w:rsidRPr="00415C1E" w:rsidRDefault="00615C0F" w:rsidP="00227420">
      <w:pPr>
        <w:spacing w:after="120"/>
        <w:rPr>
          <w:rFonts w:eastAsiaTheme="minorHAnsi" w:cs="Arial"/>
          <w:szCs w:val="22"/>
          <w:lang w:eastAsia="en-US"/>
        </w:rPr>
      </w:pPr>
    </w:p>
    <w:p w14:paraId="733200AB" w14:textId="77777777" w:rsidR="00615C0F" w:rsidRPr="00415C1E" w:rsidRDefault="00E923FF" w:rsidP="00227420">
      <w:pPr>
        <w:spacing w:after="120"/>
        <w:rPr>
          <w:rFonts w:cs="Arial"/>
          <w:b/>
          <w:bCs/>
          <w:sz w:val="24"/>
          <w:szCs w:val="28"/>
        </w:rPr>
      </w:pPr>
      <w:r w:rsidRPr="00415C1E">
        <w:rPr>
          <w:rFonts w:cs="Arial"/>
          <w:b/>
          <w:bCs/>
          <w:sz w:val="24"/>
          <w:szCs w:val="28"/>
        </w:rPr>
        <w:t>Scope:</w:t>
      </w:r>
    </w:p>
    <w:p w14:paraId="605099BB" w14:textId="77777777" w:rsidR="00AC5877" w:rsidRPr="00415C1E" w:rsidRDefault="00E923FF" w:rsidP="00227420">
      <w:pPr>
        <w:spacing w:after="120"/>
        <w:rPr>
          <w:rFonts w:eastAsiaTheme="minorHAnsi" w:cs="Arial"/>
          <w:szCs w:val="22"/>
          <w:lang w:eastAsia="en-US"/>
        </w:rPr>
      </w:pPr>
      <w:r w:rsidRPr="00415C1E">
        <w:rPr>
          <w:rFonts w:eastAsiaTheme="minorHAnsi" w:cs="Arial"/>
          <w:szCs w:val="22"/>
          <w:lang w:eastAsia="en-US"/>
        </w:rPr>
        <w:t>The policy refers to the responsibilities and service delivery arrangements for the welfare and supervision of unaccompanied humanitarian minor</w:t>
      </w:r>
      <w:r w:rsidR="00381301" w:rsidRPr="00415C1E">
        <w:rPr>
          <w:rFonts w:eastAsiaTheme="minorHAnsi" w:cs="Arial"/>
          <w:szCs w:val="22"/>
          <w:lang w:eastAsia="en-US"/>
        </w:rPr>
        <w:t>s</w:t>
      </w:r>
      <w:r w:rsidRPr="00415C1E">
        <w:rPr>
          <w:rFonts w:eastAsiaTheme="minorHAnsi" w:cs="Arial"/>
          <w:szCs w:val="22"/>
          <w:lang w:eastAsia="en-US"/>
        </w:rPr>
        <w:t xml:space="preserve"> for whom Child Safety has accepted the delegated powers and functions of guardianship of the child.</w:t>
      </w:r>
    </w:p>
    <w:p w14:paraId="0F2678D2" w14:textId="77777777" w:rsidR="00615C0F" w:rsidRPr="00415C1E" w:rsidRDefault="00615C0F" w:rsidP="00227420">
      <w:pPr>
        <w:spacing w:after="120"/>
        <w:rPr>
          <w:rFonts w:eastAsiaTheme="minorHAnsi" w:cs="Arial"/>
          <w:szCs w:val="22"/>
          <w:lang w:eastAsia="en-US"/>
        </w:rPr>
      </w:pPr>
    </w:p>
    <w:p w14:paraId="51F5DA9E" w14:textId="77777777" w:rsidR="00615C0F" w:rsidRPr="00415C1E" w:rsidRDefault="00E923FF" w:rsidP="00227420">
      <w:pPr>
        <w:spacing w:after="120"/>
        <w:rPr>
          <w:rFonts w:cs="Arial"/>
          <w:b/>
          <w:bCs/>
          <w:sz w:val="24"/>
          <w:szCs w:val="28"/>
        </w:rPr>
      </w:pPr>
      <w:r w:rsidRPr="00415C1E">
        <w:rPr>
          <w:rFonts w:cs="Arial"/>
          <w:b/>
          <w:bCs/>
          <w:sz w:val="24"/>
          <w:szCs w:val="28"/>
        </w:rPr>
        <w:t>Roles and Responsibilities:</w:t>
      </w:r>
    </w:p>
    <w:p w14:paraId="5FD0C06E" w14:textId="77777777" w:rsidR="00AC5877" w:rsidRPr="00415C1E" w:rsidRDefault="00E923FF" w:rsidP="00227420">
      <w:pPr>
        <w:pStyle w:val="ListParagraph"/>
        <w:numPr>
          <w:ilvl w:val="0"/>
          <w:numId w:val="2"/>
        </w:numPr>
        <w:tabs>
          <w:tab w:val="clear" w:pos="720"/>
        </w:tabs>
        <w:spacing w:after="120"/>
        <w:ind w:left="361" w:hanging="361"/>
        <w:contextualSpacing w:val="0"/>
        <w:rPr>
          <w:rFonts w:eastAsiaTheme="minorHAnsi" w:cs="Arial"/>
          <w:szCs w:val="22"/>
          <w:lang w:eastAsia="en-US"/>
        </w:rPr>
      </w:pPr>
      <w:r w:rsidRPr="00415C1E">
        <w:rPr>
          <w:rFonts w:eastAsiaTheme="minorHAnsi" w:cs="Arial"/>
          <w:szCs w:val="22"/>
          <w:lang w:eastAsia="en-US"/>
        </w:rPr>
        <w:t>The</w:t>
      </w:r>
      <w:r w:rsidRPr="00415C1E">
        <w:rPr>
          <w:szCs w:val="22"/>
        </w:rPr>
        <w:t xml:space="preserve"> Department of Home Affairs, under the </w:t>
      </w:r>
      <w:r w:rsidRPr="00415C1E">
        <w:rPr>
          <w:i/>
          <w:szCs w:val="22"/>
        </w:rPr>
        <w:t>Immigration (Guardianship of Children) Act 1946</w:t>
      </w:r>
      <w:r w:rsidRPr="00415C1E">
        <w:rPr>
          <w:szCs w:val="22"/>
        </w:rPr>
        <w:t xml:space="preserve">, </w:t>
      </w:r>
      <w:r w:rsidRPr="00415C1E">
        <w:rPr>
          <w:rFonts w:eastAsiaTheme="minorHAnsi" w:cs="Arial"/>
          <w:szCs w:val="22"/>
          <w:lang w:eastAsia="en-US"/>
        </w:rPr>
        <w:t>automatically assumes guardianship responsibility of unaccompanied humanitarian minor</w:t>
      </w:r>
      <w:r w:rsidR="00381301" w:rsidRPr="00415C1E">
        <w:rPr>
          <w:rFonts w:eastAsiaTheme="minorHAnsi" w:cs="Arial"/>
          <w:szCs w:val="22"/>
          <w:lang w:eastAsia="en-US"/>
        </w:rPr>
        <w:t>s</w:t>
      </w:r>
      <w:r w:rsidR="00327FF1" w:rsidRPr="00415C1E">
        <w:rPr>
          <w:rFonts w:eastAsiaTheme="minorHAnsi" w:cs="Arial"/>
          <w:szCs w:val="22"/>
          <w:lang w:eastAsia="en-US"/>
        </w:rPr>
        <w:t xml:space="preserve"> </w:t>
      </w:r>
      <w:r w:rsidRPr="00415C1E">
        <w:rPr>
          <w:rFonts w:eastAsiaTheme="minorHAnsi" w:cs="Arial"/>
          <w:szCs w:val="22"/>
          <w:lang w:eastAsia="en-US"/>
        </w:rPr>
        <w:t>and is responsible for assessing the suitability of the child’s custodian and for the appointment of the custodian.</w:t>
      </w:r>
    </w:p>
    <w:p w14:paraId="66731E6A" w14:textId="77777777" w:rsidR="00AC5877" w:rsidRPr="00415C1E" w:rsidRDefault="00E923FF" w:rsidP="00227420">
      <w:pPr>
        <w:pStyle w:val="ListParagraph"/>
        <w:numPr>
          <w:ilvl w:val="0"/>
          <w:numId w:val="2"/>
        </w:numPr>
        <w:tabs>
          <w:tab w:val="clear" w:pos="720"/>
        </w:tabs>
        <w:spacing w:after="120"/>
        <w:ind w:left="361" w:hanging="361"/>
        <w:contextualSpacing w:val="0"/>
        <w:rPr>
          <w:rFonts w:eastAsiaTheme="minorHAnsi" w:cs="Arial"/>
          <w:szCs w:val="22"/>
          <w:lang w:eastAsia="en-US"/>
        </w:rPr>
      </w:pPr>
      <w:r w:rsidRPr="00415C1E">
        <w:rPr>
          <w:rFonts w:eastAsiaTheme="minorHAnsi" w:cs="Arial"/>
          <w:szCs w:val="22"/>
          <w:lang w:eastAsia="en-US"/>
        </w:rPr>
        <w:t>The Minister for Home Affairs will formally request that Child Safety accepts the delegated powers and functions of guardianship of the child and Child Safety will formally respond to the Minister for Home Affairs either accepting or refusing to accept the delegated powers and functions of guardianship of the child.</w:t>
      </w:r>
    </w:p>
    <w:p w14:paraId="6962BC45" w14:textId="77777777" w:rsidR="00AC5877" w:rsidRPr="00812039" w:rsidRDefault="00E923FF" w:rsidP="00227420">
      <w:pPr>
        <w:pStyle w:val="ListParagraph"/>
        <w:numPr>
          <w:ilvl w:val="0"/>
          <w:numId w:val="2"/>
        </w:numPr>
        <w:tabs>
          <w:tab w:val="clear" w:pos="720"/>
        </w:tabs>
        <w:spacing w:after="120"/>
        <w:ind w:left="361" w:hanging="361"/>
        <w:contextualSpacing w:val="0"/>
        <w:rPr>
          <w:rFonts w:eastAsiaTheme="minorHAnsi" w:cs="Arial"/>
          <w:szCs w:val="22"/>
          <w:lang w:eastAsia="en-US"/>
        </w:rPr>
      </w:pPr>
      <w:r w:rsidRPr="00415C1E">
        <w:rPr>
          <w:rFonts w:eastAsiaTheme="minorHAnsi" w:cs="Arial"/>
          <w:szCs w:val="22"/>
          <w:lang w:eastAsia="en-US"/>
        </w:rPr>
        <w:t xml:space="preserve">The </w:t>
      </w:r>
      <w:r w:rsidRPr="00812039">
        <w:rPr>
          <w:rFonts w:eastAsiaTheme="minorHAnsi" w:cs="Arial"/>
          <w:szCs w:val="22"/>
          <w:lang w:eastAsia="en-US"/>
        </w:rPr>
        <w:t>Manager, Adoption and Permanent Care Services, Statewide Operations, is responsible for the coordination and oversight of the provision of case management services, including financial and case related decision making for the child for whom Child Safety has accepted the delegated powers and functions of guardianship.</w:t>
      </w:r>
    </w:p>
    <w:p w14:paraId="0BDD9543" w14:textId="77777777" w:rsidR="00AC5877" w:rsidRPr="00812039" w:rsidRDefault="00E923FF" w:rsidP="00227420">
      <w:pPr>
        <w:pStyle w:val="ListParagraph"/>
        <w:numPr>
          <w:ilvl w:val="0"/>
          <w:numId w:val="2"/>
        </w:numPr>
        <w:tabs>
          <w:tab w:val="clear" w:pos="720"/>
        </w:tabs>
        <w:spacing w:after="120"/>
        <w:ind w:left="361" w:hanging="361"/>
        <w:contextualSpacing w:val="0"/>
        <w:rPr>
          <w:rFonts w:eastAsiaTheme="minorHAnsi" w:cs="Arial"/>
          <w:szCs w:val="22"/>
          <w:lang w:eastAsia="en-US"/>
        </w:rPr>
      </w:pPr>
      <w:r w:rsidRPr="00812039">
        <w:rPr>
          <w:rFonts w:eastAsiaTheme="minorHAnsi" w:cs="Arial"/>
          <w:szCs w:val="22"/>
          <w:lang w:eastAsia="en-US"/>
        </w:rPr>
        <w:t>The designated</w:t>
      </w:r>
      <w:r w:rsidRPr="00812039">
        <w:rPr>
          <w:szCs w:val="22"/>
        </w:rPr>
        <w:t xml:space="preserve"> </w:t>
      </w:r>
      <w:r w:rsidR="00296B71" w:rsidRPr="00812039">
        <w:rPr>
          <w:szCs w:val="22"/>
        </w:rPr>
        <w:t>adoption officer</w:t>
      </w:r>
      <w:r w:rsidR="00074915" w:rsidRPr="00812039">
        <w:rPr>
          <w:szCs w:val="22"/>
        </w:rPr>
        <w:t>,</w:t>
      </w:r>
      <w:r w:rsidR="006D36EC" w:rsidRPr="00812039">
        <w:rPr>
          <w:szCs w:val="22"/>
        </w:rPr>
        <w:t xml:space="preserve"> </w:t>
      </w:r>
      <w:r w:rsidR="00074915" w:rsidRPr="00812039">
        <w:rPr>
          <w:szCs w:val="22"/>
        </w:rPr>
        <w:t xml:space="preserve">Adoption and Permanent Care Services </w:t>
      </w:r>
      <w:r w:rsidR="006D36EC" w:rsidRPr="00812039">
        <w:rPr>
          <w:szCs w:val="22"/>
        </w:rPr>
        <w:t>is</w:t>
      </w:r>
      <w:r w:rsidRPr="00812039">
        <w:rPr>
          <w:szCs w:val="22"/>
        </w:rPr>
        <w:t xml:space="preserve"> </w:t>
      </w:r>
      <w:r w:rsidRPr="00812039">
        <w:rPr>
          <w:rFonts w:eastAsiaTheme="minorHAnsi" w:cs="Arial"/>
          <w:szCs w:val="22"/>
          <w:lang w:eastAsia="en-US"/>
        </w:rPr>
        <w:t>responsible for the provision of case management to the child, including ensuring the development and review of the child’s case plan, which is focused on meeting any assessed needs of the child.</w:t>
      </w:r>
    </w:p>
    <w:p w14:paraId="4EB3D7EC" w14:textId="77777777" w:rsidR="00AC5877" w:rsidRPr="00812039" w:rsidRDefault="00E923FF" w:rsidP="00227420">
      <w:pPr>
        <w:pStyle w:val="ListParagraph"/>
        <w:numPr>
          <w:ilvl w:val="0"/>
          <w:numId w:val="2"/>
        </w:numPr>
        <w:tabs>
          <w:tab w:val="clear" w:pos="720"/>
        </w:tabs>
        <w:spacing w:after="120"/>
        <w:ind w:left="361" w:hanging="361"/>
        <w:contextualSpacing w:val="0"/>
        <w:rPr>
          <w:rFonts w:eastAsiaTheme="minorHAnsi" w:cs="Arial"/>
          <w:szCs w:val="22"/>
          <w:lang w:eastAsia="en-US"/>
        </w:rPr>
      </w:pPr>
      <w:r w:rsidRPr="00812039">
        <w:rPr>
          <w:rFonts w:eastAsiaTheme="minorHAnsi" w:cs="Arial"/>
          <w:szCs w:val="22"/>
          <w:lang w:eastAsia="en-US"/>
        </w:rPr>
        <w:t xml:space="preserve">Child Safety staff who have contact with the child will liaise with the designated </w:t>
      </w:r>
      <w:r w:rsidR="00865799" w:rsidRPr="00812039">
        <w:rPr>
          <w:rFonts w:eastAsiaTheme="minorHAnsi" w:cs="Arial"/>
          <w:szCs w:val="22"/>
          <w:lang w:eastAsia="en-US"/>
        </w:rPr>
        <w:t>adoption</w:t>
      </w:r>
      <w:r w:rsidR="00865799" w:rsidRPr="00812039">
        <w:rPr>
          <w:rFonts w:cs="Arial"/>
          <w:szCs w:val="22"/>
        </w:rPr>
        <w:t xml:space="preserve"> </w:t>
      </w:r>
      <w:r w:rsidR="00865799" w:rsidRPr="00812039">
        <w:rPr>
          <w:rFonts w:eastAsiaTheme="minorHAnsi" w:cs="Arial"/>
          <w:szCs w:val="22"/>
          <w:lang w:eastAsia="en-US"/>
        </w:rPr>
        <w:t>officer,</w:t>
      </w:r>
      <w:r w:rsidRPr="00812039">
        <w:rPr>
          <w:rFonts w:eastAsiaTheme="minorHAnsi" w:cs="Arial"/>
          <w:szCs w:val="22"/>
          <w:lang w:eastAsia="en-US"/>
        </w:rPr>
        <w:t xml:space="preserve"> </w:t>
      </w:r>
      <w:r w:rsidR="00E13CD3" w:rsidRPr="00812039">
        <w:rPr>
          <w:rFonts w:eastAsiaTheme="minorHAnsi" w:cs="Arial"/>
          <w:szCs w:val="22"/>
          <w:lang w:eastAsia="en-US"/>
        </w:rPr>
        <w:t xml:space="preserve">senior </w:t>
      </w:r>
      <w:r w:rsidRPr="00812039">
        <w:rPr>
          <w:rFonts w:eastAsiaTheme="minorHAnsi" w:cs="Arial"/>
          <w:szCs w:val="22"/>
          <w:lang w:eastAsia="en-US"/>
        </w:rPr>
        <w:t xml:space="preserve">team leader and </w:t>
      </w:r>
      <w:r w:rsidR="00865799" w:rsidRPr="00812039">
        <w:rPr>
          <w:rFonts w:eastAsiaTheme="minorHAnsi" w:cs="Arial"/>
          <w:szCs w:val="22"/>
          <w:lang w:eastAsia="en-US"/>
        </w:rPr>
        <w:t>m</w:t>
      </w:r>
      <w:r w:rsidRPr="00812039">
        <w:rPr>
          <w:rFonts w:eastAsiaTheme="minorHAnsi" w:cs="Arial"/>
          <w:szCs w:val="22"/>
          <w:lang w:eastAsia="en-US"/>
        </w:rPr>
        <w:t>anager, Adoption and Permanent Care Services, to coordinate the response.</w:t>
      </w:r>
    </w:p>
    <w:p w14:paraId="646F557E" w14:textId="77777777" w:rsidR="00227420" w:rsidRPr="00415C1E" w:rsidRDefault="00227420" w:rsidP="00227420">
      <w:pPr>
        <w:spacing w:after="120"/>
        <w:rPr>
          <w:rFonts w:eastAsiaTheme="minorHAnsi" w:cs="Arial"/>
          <w:szCs w:val="22"/>
          <w:lang w:eastAsia="en-US"/>
        </w:rPr>
      </w:pPr>
    </w:p>
    <w:p w14:paraId="1E2FBE08" w14:textId="77777777" w:rsidR="00227420" w:rsidRPr="00415C1E" w:rsidRDefault="00227420" w:rsidP="00227420">
      <w:pPr>
        <w:spacing w:after="120"/>
        <w:rPr>
          <w:rFonts w:eastAsiaTheme="minorHAnsi" w:cs="Arial"/>
          <w:szCs w:val="22"/>
          <w:lang w:eastAsia="en-US"/>
        </w:rPr>
      </w:pPr>
    </w:p>
    <w:p w14:paraId="289A0B08" w14:textId="77777777" w:rsidR="00227420" w:rsidRPr="00415C1E" w:rsidRDefault="00227420" w:rsidP="00227420">
      <w:pPr>
        <w:spacing w:after="120"/>
        <w:rPr>
          <w:rFonts w:eastAsiaTheme="minorHAnsi" w:cs="Arial"/>
          <w:szCs w:val="22"/>
          <w:lang w:eastAsia="en-US"/>
        </w:rPr>
      </w:pPr>
    </w:p>
    <w:p w14:paraId="38A5E861" w14:textId="77777777" w:rsidR="00615C0F" w:rsidRPr="00415C1E" w:rsidRDefault="00E923FF" w:rsidP="00227420">
      <w:pPr>
        <w:spacing w:after="120"/>
        <w:rPr>
          <w:rFonts w:cs="Arial"/>
          <w:b/>
          <w:bCs/>
          <w:sz w:val="24"/>
          <w:szCs w:val="28"/>
        </w:rPr>
      </w:pPr>
      <w:r w:rsidRPr="00415C1E">
        <w:rPr>
          <w:rFonts w:cs="Arial"/>
          <w:b/>
          <w:bCs/>
          <w:sz w:val="24"/>
          <w:szCs w:val="28"/>
        </w:rPr>
        <w:t>Authority:</w:t>
      </w:r>
    </w:p>
    <w:p w14:paraId="4FD0AD1A" w14:textId="77777777" w:rsidR="00AC5877" w:rsidRPr="00415C1E" w:rsidRDefault="00E923FF" w:rsidP="00227420">
      <w:pPr>
        <w:spacing w:after="120"/>
        <w:rPr>
          <w:rFonts w:eastAsiaTheme="minorHAnsi" w:cs="Arial"/>
          <w:i/>
          <w:iCs/>
          <w:szCs w:val="22"/>
          <w:lang w:eastAsia="en-US"/>
        </w:rPr>
      </w:pPr>
      <w:r w:rsidRPr="00415C1E">
        <w:rPr>
          <w:rFonts w:eastAsiaTheme="minorHAnsi" w:cs="Arial"/>
          <w:i/>
          <w:iCs/>
          <w:szCs w:val="22"/>
          <w:lang w:eastAsia="en-US"/>
        </w:rPr>
        <w:t>Child Protection Act 1999</w:t>
      </w:r>
    </w:p>
    <w:p w14:paraId="138D8C73" w14:textId="77777777" w:rsidR="00AC5877" w:rsidRPr="00415C1E" w:rsidRDefault="00E923FF" w:rsidP="00227420">
      <w:pPr>
        <w:spacing w:after="120"/>
        <w:rPr>
          <w:rFonts w:eastAsiaTheme="minorHAnsi" w:cs="Arial"/>
          <w:i/>
          <w:iCs/>
          <w:szCs w:val="22"/>
          <w:lang w:eastAsia="en-US"/>
        </w:rPr>
      </w:pPr>
      <w:r w:rsidRPr="00415C1E">
        <w:rPr>
          <w:rFonts w:eastAsiaTheme="minorHAnsi" w:cs="Arial"/>
          <w:i/>
          <w:iCs/>
          <w:szCs w:val="22"/>
          <w:lang w:eastAsia="en-US"/>
        </w:rPr>
        <w:t>Immigration (Guardianship of Children) Act 1946 (IGOC) Act))</w:t>
      </w:r>
    </w:p>
    <w:p w14:paraId="3851CEA0" w14:textId="77777777" w:rsidR="00AC5877" w:rsidRPr="00415C1E" w:rsidRDefault="00E923FF" w:rsidP="00227420">
      <w:pPr>
        <w:spacing w:after="120"/>
        <w:rPr>
          <w:rFonts w:eastAsiaTheme="minorHAnsi" w:cs="Arial"/>
          <w:i/>
          <w:iCs/>
          <w:szCs w:val="22"/>
          <w:lang w:eastAsia="en-US"/>
        </w:rPr>
      </w:pPr>
      <w:r w:rsidRPr="00415C1E">
        <w:rPr>
          <w:rFonts w:eastAsiaTheme="minorHAnsi" w:cs="Arial"/>
          <w:i/>
          <w:iCs/>
          <w:szCs w:val="22"/>
          <w:lang w:eastAsia="en-US"/>
        </w:rPr>
        <w:t>Immigration (Guardianship of Children) Regulations 2001</w:t>
      </w:r>
    </w:p>
    <w:p w14:paraId="3570A877" w14:textId="77777777" w:rsidR="00AC5877" w:rsidRPr="00415C1E" w:rsidRDefault="00E923FF" w:rsidP="00227420">
      <w:pPr>
        <w:spacing w:after="120"/>
        <w:rPr>
          <w:rFonts w:eastAsiaTheme="minorHAnsi" w:cs="Arial"/>
          <w:szCs w:val="22"/>
          <w:lang w:eastAsia="en-US"/>
        </w:rPr>
      </w:pPr>
      <w:r w:rsidRPr="00415C1E">
        <w:rPr>
          <w:rFonts w:eastAsiaTheme="minorHAnsi" w:cs="Arial"/>
          <w:szCs w:val="22"/>
          <w:lang w:eastAsia="en-US"/>
        </w:rPr>
        <w:t>Immigration (Guardianship of Children) Delegation</w:t>
      </w:r>
    </w:p>
    <w:p w14:paraId="3DFBBCFD" w14:textId="77777777" w:rsidR="00AC5877" w:rsidRPr="00415C1E" w:rsidRDefault="00E923FF" w:rsidP="00227420">
      <w:pPr>
        <w:spacing w:after="120"/>
        <w:rPr>
          <w:rFonts w:eastAsiaTheme="minorHAnsi" w:cs="Arial"/>
          <w:szCs w:val="22"/>
          <w:lang w:eastAsia="en-US"/>
        </w:rPr>
      </w:pPr>
      <w:r w:rsidRPr="00415C1E">
        <w:rPr>
          <w:rFonts w:eastAsiaTheme="minorHAnsi" w:cs="Arial"/>
          <w:szCs w:val="22"/>
          <w:lang w:eastAsia="en-US"/>
        </w:rPr>
        <w:t>United Nations Convention on the Rights of the Child (UNCRC)</w:t>
      </w:r>
    </w:p>
    <w:p w14:paraId="7D8E14FE" w14:textId="77777777" w:rsidR="00AC5877" w:rsidRPr="00415C1E" w:rsidRDefault="00E923FF" w:rsidP="00227420">
      <w:pPr>
        <w:spacing w:after="120"/>
        <w:rPr>
          <w:rFonts w:eastAsiaTheme="minorHAnsi" w:cs="Arial"/>
          <w:szCs w:val="22"/>
          <w:lang w:eastAsia="en-US"/>
        </w:rPr>
      </w:pPr>
      <w:r w:rsidRPr="00415C1E">
        <w:rPr>
          <w:rFonts w:eastAsiaTheme="minorHAnsi" w:cs="Arial"/>
          <w:szCs w:val="22"/>
          <w:lang w:eastAsia="en-US"/>
        </w:rPr>
        <w:t>United Nations Convention of Refugees</w:t>
      </w:r>
    </w:p>
    <w:p w14:paraId="4EC8415E" w14:textId="77777777" w:rsidR="00AC5877" w:rsidRPr="00415C1E" w:rsidRDefault="00E923FF" w:rsidP="00AC5877">
      <w:pPr>
        <w:spacing w:after="120"/>
        <w:rPr>
          <w:rFonts w:eastAsiaTheme="minorHAnsi" w:cs="Arial"/>
          <w:szCs w:val="22"/>
          <w:lang w:eastAsia="en-US"/>
        </w:rPr>
      </w:pPr>
      <w:r w:rsidRPr="00415C1E">
        <w:rPr>
          <w:rFonts w:eastAsiaTheme="minorHAnsi" w:cs="Arial"/>
          <w:szCs w:val="22"/>
          <w:lang w:eastAsia="en-US"/>
        </w:rPr>
        <w:t>Memorandum of Understanding between Department of Family and Community Services and Department of Immigration and Ethnic Affairs regarding Refugee Minors without Parents in Australia and their Caregivers (MOU with the Commonwealth (1996)</w:t>
      </w:r>
      <w:r w:rsidR="006D36EC" w:rsidRPr="00415C1E">
        <w:rPr>
          <w:rFonts w:eastAsiaTheme="minorHAnsi" w:cs="Arial"/>
          <w:szCs w:val="22"/>
          <w:lang w:eastAsia="en-US"/>
        </w:rPr>
        <w:t>)</w:t>
      </w:r>
    </w:p>
    <w:p w14:paraId="73809EF8" w14:textId="77777777" w:rsidR="00615C0F" w:rsidRPr="00415C1E" w:rsidRDefault="00615C0F" w:rsidP="00227420">
      <w:pPr>
        <w:spacing w:after="120"/>
        <w:rPr>
          <w:rFonts w:eastAsiaTheme="minorHAnsi" w:cs="Arial"/>
          <w:szCs w:val="22"/>
          <w:lang w:eastAsia="en-US"/>
        </w:rPr>
      </w:pPr>
    </w:p>
    <w:p w14:paraId="285F788C" w14:textId="77777777" w:rsidR="00615C0F" w:rsidRPr="00415C1E" w:rsidRDefault="00E923FF" w:rsidP="00227420">
      <w:pPr>
        <w:spacing w:after="120"/>
        <w:rPr>
          <w:rFonts w:cs="Arial"/>
          <w:b/>
          <w:bCs/>
          <w:sz w:val="24"/>
          <w:szCs w:val="28"/>
        </w:rPr>
      </w:pPr>
      <w:r w:rsidRPr="00415C1E">
        <w:rPr>
          <w:rFonts w:cs="Arial"/>
          <w:b/>
          <w:bCs/>
          <w:sz w:val="24"/>
          <w:szCs w:val="28"/>
        </w:rPr>
        <w:t>Delegations:</w:t>
      </w:r>
    </w:p>
    <w:p w14:paraId="71A04E6D" w14:textId="77777777" w:rsidR="00AC5877" w:rsidRPr="00415C1E" w:rsidRDefault="00E923FF" w:rsidP="00227420">
      <w:pPr>
        <w:spacing w:after="120"/>
        <w:rPr>
          <w:rFonts w:eastAsiaTheme="minorHAnsi" w:cs="Arial"/>
          <w:szCs w:val="22"/>
          <w:lang w:eastAsia="en-US"/>
        </w:rPr>
      </w:pPr>
      <w:r w:rsidRPr="00415C1E">
        <w:rPr>
          <w:rFonts w:eastAsiaTheme="minorHAnsi" w:cs="Arial"/>
          <w:szCs w:val="22"/>
          <w:lang w:eastAsia="en-US"/>
        </w:rPr>
        <w:t>Refer to instruments of delegation for delegations relevant to unaccompanied humanitarian minors.</w:t>
      </w:r>
    </w:p>
    <w:p w14:paraId="2DED94F3" w14:textId="171BFE3A" w:rsidR="00255FEE" w:rsidRDefault="00255FEE">
      <w:pPr>
        <w:spacing w:after="0"/>
        <w:rPr>
          <w:rFonts w:cs="Arial"/>
          <w:sz w:val="16"/>
          <w:szCs w:val="32"/>
        </w:rPr>
      </w:pPr>
      <w:r>
        <w:rPr>
          <w:rFonts w:cs="Arial"/>
          <w:sz w:val="16"/>
          <w:szCs w:val="32"/>
        </w:rPr>
        <w:br w:type="page"/>
      </w:r>
    </w:p>
    <w:p w14:paraId="27F4B975" w14:textId="77777777" w:rsidR="00615C0F" w:rsidRPr="00415C1E" w:rsidRDefault="00615C0F" w:rsidP="00227420">
      <w:pPr>
        <w:pBdr>
          <w:bottom w:val="single" w:sz="4" w:space="1" w:color="auto"/>
        </w:pBdr>
        <w:spacing w:after="120"/>
        <w:rPr>
          <w:rFonts w:cs="Arial"/>
          <w:sz w:val="16"/>
          <w:szCs w:val="32"/>
        </w:rPr>
      </w:pPr>
    </w:p>
    <w:p w14:paraId="0E77F0BE" w14:textId="77777777" w:rsidR="00AC5877" w:rsidRPr="00415C1E" w:rsidRDefault="00E923FF" w:rsidP="00571A4B">
      <w:pPr>
        <w:tabs>
          <w:tab w:val="left" w:pos="2835"/>
        </w:tabs>
        <w:spacing w:after="120"/>
        <w:rPr>
          <w:szCs w:val="22"/>
        </w:rPr>
      </w:pPr>
      <w:r w:rsidRPr="00415C1E">
        <w:rPr>
          <w:b/>
          <w:szCs w:val="22"/>
        </w:rPr>
        <w:t>Records File No.:</w:t>
      </w:r>
      <w:r w:rsidRPr="00415C1E">
        <w:rPr>
          <w:szCs w:val="22"/>
        </w:rPr>
        <w:t xml:space="preserve"> </w:t>
      </w:r>
      <w:r w:rsidRPr="00415C1E">
        <w:rPr>
          <w:szCs w:val="22"/>
        </w:rPr>
        <w:tab/>
        <w:t xml:space="preserve">Not </w:t>
      </w:r>
      <w:r w:rsidRPr="00415C1E">
        <w:rPr>
          <w:rFonts w:cs="Arial"/>
          <w:spacing w:val="3"/>
          <w:szCs w:val="22"/>
        </w:rPr>
        <w:t>applicable</w:t>
      </w:r>
    </w:p>
    <w:p w14:paraId="2A5B60EC" w14:textId="69B61287" w:rsidR="00AC5877" w:rsidRPr="00415C1E" w:rsidRDefault="00E923FF" w:rsidP="00571A4B">
      <w:pPr>
        <w:tabs>
          <w:tab w:val="left" w:pos="2835"/>
        </w:tabs>
        <w:spacing w:after="120"/>
        <w:rPr>
          <w:szCs w:val="22"/>
        </w:rPr>
      </w:pPr>
      <w:r w:rsidRPr="00415C1E">
        <w:rPr>
          <w:b/>
          <w:szCs w:val="22"/>
        </w:rPr>
        <w:t>Date of approval:</w:t>
      </w:r>
      <w:r w:rsidRPr="00415C1E">
        <w:rPr>
          <w:szCs w:val="22"/>
        </w:rPr>
        <w:tab/>
      </w:r>
      <w:r w:rsidR="00812039">
        <w:rPr>
          <w:szCs w:val="22"/>
        </w:rPr>
        <w:t>04</w:t>
      </w:r>
      <w:r w:rsidRPr="00415C1E">
        <w:rPr>
          <w:szCs w:val="22"/>
        </w:rPr>
        <w:t xml:space="preserve"> </w:t>
      </w:r>
      <w:r w:rsidR="00D9751F">
        <w:rPr>
          <w:szCs w:val="22"/>
        </w:rPr>
        <w:t>January 2022</w:t>
      </w:r>
    </w:p>
    <w:p w14:paraId="0EA2048C" w14:textId="394AF84E" w:rsidR="00AC5877" w:rsidRPr="00415C1E" w:rsidRDefault="00E923FF" w:rsidP="00571A4B">
      <w:pPr>
        <w:tabs>
          <w:tab w:val="left" w:pos="2835"/>
        </w:tabs>
        <w:spacing w:after="120"/>
        <w:rPr>
          <w:szCs w:val="22"/>
        </w:rPr>
      </w:pPr>
      <w:r w:rsidRPr="00415C1E">
        <w:rPr>
          <w:b/>
          <w:szCs w:val="22"/>
        </w:rPr>
        <w:t>Date of operation:</w:t>
      </w:r>
      <w:r w:rsidRPr="00415C1E">
        <w:rPr>
          <w:szCs w:val="22"/>
        </w:rPr>
        <w:tab/>
      </w:r>
      <w:r w:rsidR="00812039">
        <w:rPr>
          <w:szCs w:val="22"/>
        </w:rPr>
        <w:t>04</w:t>
      </w:r>
      <w:r w:rsidRPr="00415C1E">
        <w:rPr>
          <w:szCs w:val="22"/>
        </w:rPr>
        <w:t xml:space="preserve"> </w:t>
      </w:r>
      <w:r w:rsidR="00D9751F">
        <w:rPr>
          <w:szCs w:val="22"/>
        </w:rPr>
        <w:t>January 2022</w:t>
      </w:r>
    </w:p>
    <w:p w14:paraId="789514EB" w14:textId="49B1D3F1" w:rsidR="00AC5877" w:rsidRPr="00415C1E" w:rsidRDefault="00E923FF" w:rsidP="00571A4B">
      <w:pPr>
        <w:tabs>
          <w:tab w:val="left" w:pos="2835"/>
        </w:tabs>
        <w:spacing w:after="120"/>
        <w:rPr>
          <w:szCs w:val="22"/>
        </w:rPr>
      </w:pPr>
      <w:r w:rsidRPr="00415C1E">
        <w:rPr>
          <w:b/>
          <w:szCs w:val="22"/>
        </w:rPr>
        <w:t>Date to be reviewed:</w:t>
      </w:r>
      <w:r w:rsidRPr="00415C1E">
        <w:rPr>
          <w:szCs w:val="22"/>
        </w:rPr>
        <w:tab/>
      </w:r>
      <w:r w:rsidR="00812039">
        <w:rPr>
          <w:szCs w:val="22"/>
        </w:rPr>
        <w:t>04</w:t>
      </w:r>
      <w:r w:rsidRPr="00415C1E">
        <w:rPr>
          <w:szCs w:val="22"/>
        </w:rPr>
        <w:t xml:space="preserve"> </w:t>
      </w:r>
      <w:r w:rsidR="00D9751F">
        <w:rPr>
          <w:szCs w:val="22"/>
        </w:rPr>
        <w:t>January 2025</w:t>
      </w:r>
    </w:p>
    <w:p w14:paraId="0A508611" w14:textId="77777777" w:rsidR="00615C0F" w:rsidRPr="00415C1E" w:rsidRDefault="00615C0F" w:rsidP="00227420">
      <w:pPr>
        <w:pBdr>
          <w:bottom w:val="single" w:sz="4" w:space="1" w:color="auto"/>
        </w:pBdr>
        <w:spacing w:after="120"/>
        <w:rPr>
          <w:rFonts w:cs="Arial"/>
          <w:sz w:val="16"/>
          <w:szCs w:val="32"/>
        </w:rPr>
      </w:pPr>
    </w:p>
    <w:p w14:paraId="4E33F60B" w14:textId="77777777" w:rsidR="00AC5877" w:rsidRPr="00415C1E" w:rsidRDefault="00E923FF" w:rsidP="00571A4B">
      <w:pPr>
        <w:tabs>
          <w:tab w:val="left" w:pos="2835"/>
        </w:tabs>
        <w:spacing w:after="120"/>
        <w:rPr>
          <w:rFonts w:cs="Arial"/>
          <w:spacing w:val="3"/>
          <w:szCs w:val="22"/>
        </w:rPr>
      </w:pPr>
      <w:r w:rsidRPr="00415C1E">
        <w:rPr>
          <w:b/>
          <w:szCs w:val="22"/>
        </w:rPr>
        <w:t>Office:</w:t>
      </w:r>
      <w:r w:rsidRPr="00415C1E">
        <w:rPr>
          <w:szCs w:val="22"/>
        </w:rPr>
        <w:tab/>
        <w:t>Office of the Chief Practitioner</w:t>
      </w:r>
    </w:p>
    <w:p w14:paraId="3A72E2DB" w14:textId="77777777" w:rsidR="00AC5877" w:rsidRPr="00415C1E" w:rsidRDefault="00E923FF" w:rsidP="00571A4B">
      <w:pPr>
        <w:tabs>
          <w:tab w:val="left" w:pos="2835"/>
        </w:tabs>
        <w:spacing w:after="120"/>
        <w:rPr>
          <w:szCs w:val="22"/>
        </w:rPr>
      </w:pPr>
      <w:r w:rsidRPr="00415C1E">
        <w:rPr>
          <w:b/>
          <w:szCs w:val="22"/>
        </w:rPr>
        <w:t>Help Contact:</w:t>
      </w:r>
      <w:r w:rsidRPr="00415C1E">
        <w:rPr>
          <w:szCs w:val="22"/>
        </w:rPr>
        <w:tab/>
        <w:t>Child Protection Practice</w:t>
      </w:r>
    </w:p>
    <w:p w14:paraId="6475C3BF" w14:textId="77777777" w:rsidR="00615C0F" w:rsidRPr="00415C1E" w:rsidRDefault="00615C0F" w:rsidP="00227420">
      <w:pPr>
        <w:pBdr>
          <w:bottom w:val="single" w:sz="4" w:space="1" w:color="auto"/>
        </w:pBdr>
        <w:spacing w:after="120"/>
        <w:rPr>
          <w:rFonts w:cs="Arial"/>
          <w:sz w:val="16"/>
          <w:szCs w:val="32"/>
        </w:rPr>
      </w:pPr>
    </w:p>
    <w:p w14:paraId="14E36E93" w14:textId="77777777" w:rsidR="00615C0F" w:rsidRPr="00415C1E" w:rsidRDefault="00E923FF" w:rsidP="00571A4B">
      <w:pPr>
        <w:spacing w:after="120"/>
        <w:rPr>
          <w:rFonts w:cs="Arial"/>
          <w:b/>
          <w:bCs/>
          <w:sz w:val="24"/>
          <w:szCs w:val="28"/>
        </w:rPr>
      </w:pPr>
      <w:r w:rsidRPr="00415C1E">
        <w:rPr>
          <w:rFonts w:cs="Arial"/>
          <w:b/>
          <w:bCs/>
          <w:sz w:val="24"/>
          <w:szCs w:val="28"/>
        </w:rPr>
        <w:t>Links:</w:t>
      </w:r>
    </w:p>
    <w:p w14:paraId="7415BE5D" w14:textId="77777777" w:rsidR="00AC5877" w:rsidRPr="00415C1E" w:rsidRDefault="00E923FF" w:rsidP="00571A4B">
      <w:pPr>
        <w:spacing w:after="120"/>
        <w:rPr>
          <w:rFonts w:cs="Arial"/>
          <w:b/>
          <w:bCs/>
          <w:spacing w:val="3"/>
          <w:szCs w:val="22"/>
        </w:rPr>
      </w:pPr>
      <w:r w:rsidRPr="00415C1E">
        <w:rPr>
          <w:rFonts w:cs="Arial"/>
          <w:b/>
          <w:bCs/>
          <w:spacing w:val="3"/>
          <w:szCs w:val="22"/>
        </w:rPr>
        <w:t>Procedures</w:t>
      </w:r>
    </w:p>
    <w:p w14:paraId="0134E223" w14:textId="77777777" w:rsidR="00AC5877" w:rsidRPr="00415C1E" w:rsidRDefault="00E923FF" w:rsidP="00571A4B">
      <w:pPr>
        <w:spacing w:after="120"/>
        <w:rPr>
          <w:rFonts w:cs="Arial"/>
          <w:spacing w:val="3"/>
          <w:szCs w:val="22"/>
        </w:rPr>
      </w:pPr>
      <w:r w:rsidRPr="00415C1E">
        <w:rPr>
          <w:rFonts w:cs="Arial"/>
          <w:spacing w:val="3"/>
          <w:szCs w:val="22"/>
        </w:rPr>
        <w:t>Child Safety Practice Manual</w:t>
      </w:r>
    </w:p>
    <w:p w14:paraId="64D3FF00" w14:textId="77777777" w:rsidR="00571A4B" w:rsidRPr="00415C1E" w:rsidRDefault="00571A4B" w:rsidP="00571A4B">
      <w:pPr>
        <w:spacing w:after="120"/>
        <w:rPr>
          <w:rFonts w:cs="Arial"/>
          <w:spacing w:val="3"/>
          <w:szCs w:val="22"/>
        </w:rPr>
      </w:pPr>
    </w:p>
    <w:p w14:paraId="33EA9C3C" w14:textId="77777777" w:rsidR="00AC5877" w:rsidRPr="00415C1E" w:rsidRDefault="00E923FF" w:rsidP="00571A4B">
      <w:pPr>
        <w:spacing w:after="120"/>
        <w:rPr>
          <w:rFonts w:cs="Arial"/>
          <w:b/>
          <w:bCs/>
          <w:spacing w:val="3"/>
          <w:szCs w:val="22"/>
        </w:rPr>
      </w:pPr>
      <w:r w:rsidRPr="00415C1E">
        <w:rPr>
          <w:rFonts w:cs="Arial"/>
          <w:b/>
          <w:bCs/>
          <w:spacing w:val="3"/>
          <w:szCs w:val="22"/>
        </w:rPr>
        <w:t>Related Legislation</w:t>
      </w:r>
    </w:p>
    <w:p w14:paraId="4A788B0E" w14:textId="77777777" w:rsidR="00AC5877" w:rsidRPr="00415C1E" w:rsidRDefault="00E923FF" w:rsidP="00AC5877">
      <w:pPr>
        <w:spacing w:after="120"/>
        <w:rPr>
          <w:rFonts w:cs="Arial"/>
          <w:i/>
          <w:iCs/>
          <w:spacing w:val="3"/>
          <w:szCs w:val="22"/>
        </w:rPr>
      </w:pPr>
      <w:r w:rsidRPr="00415C1E">
        <w:rPr>
          <w:rFonts w:cs="Arial"/>
          <w:i/>
          <w:iCs/>
          <w:spacing w:val="3"/>
          <w:szCs w:val="22"/>
        </w:rPr>
        <w:t>Human Rights Act 2019</w:t>
      </w:r>
    </w:p>
    <w:p w14:paraId="0D7B6916" w14:textId="77777777" w:rsidR="00AC5877" w:rsidRPr="00415C1E" w:rsidRDefault="00E923FF" w:rsidP="00571A4B">
      <w:pPr>
        <w:spacing w:after="120"/>
        <w:rPr>
          <w:rFonts w:cs="Arial"/>
          <w:i/>
          <w:iCs/>
          <w:spacing w:val="3"/>
          <w:szCs w:val="22"/>
        </w:rPr>
      </w:pPr>
      <w:r w:rsidRPr="00415C1E">
        <w:rPr>
          <w:rFonts w:cs="Arial"/>
          <w:i/>
          <w:iCs/>
          <w:spacing w:val="3"/>
          <w:szCs w:val="22"/>
        </w:rPr>
        <w:t>Immigration (Guardianship of Children) Act 1946</w:t>
      </w:r>
    </w:p>
    <w:p w14:paraId="527B3207" w14:textId="77777777" w:rsidR="00AC5877" w:rsidRPr="00415C1E" w:rsidRDefault="00E923FF" w:rsidP="00571A4B">
      <w:pPr>
        <w:spacing w:after="120"/>
        <w:rPr>
          <w:rFonts w:cs="Arial"/>
          <w:spacing w:val="3"/>
          <w:szCs w:val="22"/>
        </w:rPr>
      </w:pPr>
      <w:r w:rsidRPr="00415C1E">
        <w:rPr>
          <w:rFonts w:cs="Arial"/>
          <w:spacing w:val="3"/>
          <w:szCs w:val="22"/>
        </w:rPr>
        <w:t>Immigration (Guardianship of Children) Delegation</w:t>
      </w:r>
    </w:p>
    <w:p w14:paraId="5B3B29DB" w14:textId="77777777" w:rsidR="00AC5877" w:rsidRPr="00415C1E" w:rsidRDefault="00E923FF" w:rsidP="00571A4B">
      <w:pPr>
        <w:spacing w:after="120"/>
        <w:rPr>
          <w:rFonts w:cs="Arial"/>
          <w:spacing w:val="3"/>
          <w:szCs w:val="22"/>
        </w:rPr>
      </w:pPr>
      <w:r w:rsidRPr="00415C1E">
        <w:rPr>
          <w:rFonts w:cs="Arial"/>
          <w:spacing w:val="3"/>
          <w:szCs w:val="22"/>
        </w:rPr>
        <w:t>Immigration (Guardianship of Children) Regulations 2001</w:t>
      </w:r>
    </w:p>
    <w:p w14:paraId="07C1A54E" w14:textId="77777777" w:rsidR="00571A4B" w:rsidRPr="00415C1E" w:rsidRDefault="00571A4B" w:rsidP="00571A4B">
      <w:pPr>
        <w:spacing w:after="120"/>
        <w:rPr>
          <w:rFonts w:cs="Arial"/>
          <w:spacing w:val="3"/>
          <w:szCs w:val="22"/>
        </w:rPr>
      </w:pPr>
    </w:p>
    <w:p w14:paraId="2AEF66A5" w14:textId="77777777" w:rsidR="00AC5877" w:rsidRPr="00415C1E" w:rsidRDefault="00E923FF" w:rsidP="00571A4B">
      <w:pPr>
        <w:spacing w:after="120"/>
        <w:rPr>
          <w:rFonts w:cs="Arial"/>
          <w:b/>
          <w:bCs/>
          <w:spacing w:val="3"/>
          <w:szCs w:val="22"/>
        </w:rPr>
      </w:pPr>
      <w:r w:rsidRPr="00415C1E">
        <w:rPr>
          <w:rFonts w:cs="Arial"/>
          <w:b/>
          <w:bCs/>
          <w:spacing w:val="3"/>
          <w:szCs w:val="22"/>
        </w:rPr>
        <w:t>Related Policies</w:t>
      </w:r>
    </w:p>
    <w:p w14:paraId="3D41A275" w14:textId="77777777" w:rsidR="00AC5877" w:rsidRPr="00415C1E" w:rsidRDefault="00E923FF" w:rsidP="00571A4B">
      <w:pPr>
        <w:spacing w:after="120"/>
        <w:rPr>
          <w:rFonts w:cs="Arial"/>
          <w:spacing w:val="3"/>
          <w:szCs w:val="22"/>
        </w:rPr>
      </w:pPr>
      <w:r w:rsidRPr="00415C1E">
        <w:rPr>
          <w:rFonts w:cs="Arial"/>
          <w:spacing w:val="3"/>
          <w:szCs w:val="22"/>
        </w:rPr>
        <w:t>Unaccompanied humanitarian minor</w:t>
      </w:r>
      <w:r w:rsidR="00327FF1" w:rsidRPr="00415C1E">
        <w:rPr>
          <w:rFonts w:cs="Arial"/>
          <w:spacing w:val="3"/>
          <w:szCs w:val="22"/>
        </w:rPr>
        <w:t>s</w:t>
      </w:r>
      <w:r w:rsidRPr="00415C1E">
        <w:rPr>
          <w:rFonts w:cs="Arial"/>
          <w:spacing w:val="3"/>
          <w:szCs w:val="22"/>
        </w:rPr>
        <w:t xml:space="preserve"> – support related costs (614)</w:t>
      </w:r>
    </w:p>
    <w:p w14:paraId="1A02262B" w14:textId="77777777" w:rsidR="00571A4B" w:rsidRPr="00415C1E" w:rsidRDefault="00571A4B" w:rsidP="00571A4B">
      <w:pPr>
        <w:spacing w:after="120"/>
        <w:rPr>
          <w:rFonts w:cs="Arial"/>
          <w:spacing w:val="3"/>
          <w:szCs w:val="22"/>
        </w:rPr>
      </w:pPr>
    </w:p>
    <w:p w14:paraId="5F7EF3EB" w14:textId="77777777" w:rsidR="00AC5877" w:rsidRPr="00415C1E" w:rsidRDefault="00E923FF" w:rsidP="00571A4B">
      <w:pPr>
        <w:spacing w:after="120"/>
        <w:rPr>
          <w:rFonts w:cs="Arial"/>
          <w:b/>
          <w:bCs/>
          <w:spacing w:val="3"/>
          <w:szCs w:val="22"/>
        </w:rPr>
      </w:pPr>
      <w:r w:rsidRPr="00415C1E">
        <w:rPr>
          <w:rFonts w:cs="Arial"/>
          <w:b/>
          <w:bCs/>
          <w:spacing w:val="3"/>
          <w:szCs w:val="22"/>
        </w:rPr>
        <w:t>Rescinded Policies</w:t>
      </w:r>
    </w:p>
    <w:p w14:paraId="24607655" w14:textId="77777777" w:rsidR="00381301" w:rsidRPr="00415C1E" w:rsidRDefault="00E923FF" w:rsidP="00571A4B">
      <w:pPr>
        <w:spacing w:after="120"/>
        <w:rPr>
          <w:rFonts w:cs="Arial"/>
          <w:spacing w:val="3"/>
          <w:szCs w:val="22"/>
        </w:rPr>
      </w:pPr>
      <w:r w:rsidRPr="00415C1E">
        <w:rPr>
          <w:rFonts w:cs="Arial"/>
          <w:spacing w:val="3"/>
          <w:szCs w:val="22"/>
        </w:rPr>
        <w:t xml:space="preserve">613-2 Unaccompanied humanitarian minor wards - </w:t>
      </w:r>
      <w:r w:rsidRPr="00415C1E">
        <w:rPr>
          <w:rFonts w:cs="Arial"/>
          <w:spacing w:val="3"/>
          <w:szCs w:val="22"/>
        </w:rPr>
        <w:fldChar w:fldCharType="begin">
          <w:ffData>
            <w:name w:val="Title"/>
            <w:enabled/>
            <w:calcOnExit w:val="0"/>
            <w:textInput/>
          </w:ffData>
        </w:fldChar>
      </w:r>
      <w:r w:rsidRPr="00415C1E">
        <w:rPr>
          <w:rFonts w:cs="Arial"/>
          <w:spacing w:val="3"/>
          <w:szCs w:val="22"/>
        </w:rPr>
        <w:instrText xml:space="preserve"> FORMTEXT </w:instrText>
      </w:r>
      <w:r w:rsidR="00162320">
        <w:rPr>
          <w:rFonts w:cs="Arial"/>
          <w:spacing w:val="3"/>
          <w:szCs w:val="22"/>
        </w:rPr>
      </w:r>
      <w:r w:rsidR="00162320">
        <w:rPr>
          <w:rFonts w:cs="Arial"/>
          <w:spacing w:val="3"/>
          <w:szCs w:val="22"/>
        </w:rPr>
        <w:fldChar w:fldCharType="separate"/>
      </w:r>
      <w:r w:rsidRPr="00415C1E">
        <w:rPr>
          <w:rFonts w:cs="Arial"/>
          <w:spacing w:val="3"/>
          <w:szCs w:val="22"/>
        </w:rPr>
        <w:fldChar w:fldCharType="end"/>
      </w:r>
      <w:r w:rsidRPr="00415C1E">
        <w:rPr>
          <w:rFonts w:cs="Arial"/>
          <w:spacing w:val="3"/>
          <w:szCs w:val="22"/>
        </w:rPr>
        <w:t>delegated powers and functions of guardianship</w:t>
      </w:r>
    </w:p>
    <w:p w14:paraId="23A86D4D" w14:textId="77777777" w:rsidR="00615C0F" w:rsidRPr="00415C1E" w:rsidRDefault="00615C0F" w:rsidP="00227420">
      <w:pPr>
        <w:pBdr>
          <w:bottom w:val="single" w:sz="4" w:space="1" w:color="auto"/>
        </w:pBdr>
        <w:spacing w:after="120"/>
        <w:rPr>
          <w:rFonts w:cs="Arial"/>
          <w:sz w:val="16"/>
          <w:szCs w:val="32"/>
        </w:rPr>
      </w:pPr>
    </w:p>
    <w:p w14:paraId="0F75F552" w14:textId="77777777" w:rsidR="00615C0F" w:rsidRPr="00415C1E" w:rsidRDefault="00615C0F" w:rsidP="00571A4B">
      <w:pPr>
        <w:spacing w:after="120"/>
        <w:rPr>
          <w:rFonts w:cs="Arial"/>
          <w:spacing w:val="3"/>
          <w:szCs w:val="22"/>
        </w:rPr>
      </w:pPr>
    </w:p>
    <w:p w14:paraId="3B51162B" w14:textId="77777777" w:rsidR="00571A4B" w:rsidRPr="00415C1E" w:rsidRDefault="00E923FF" w:rsidP="00571A4B">
      <w:pPr>
        <w:spacing w:after="120"/>
        <w:rPr>
          <w:rFonts w:cs="Arial"/>
          <w:spacing w:val="3"/>
          <w:szCs w:val="22"/>
        </w:rPr>
      </w:pPr>
      <w:r w:rsidRPr="00415C1E">
        <w:rPr>
          <w:rFonts w:cs="Arial"/>
          <w:spacing w:val="3"/>
          <w:szCs w:val="22"/>
        </w:rPr>
        <w:t>Deidre Mulkerin</w:t>
      </w:r>
    </w:p>
    <w:p w14:paraId="30CC3F1F" w14:textId="77777777" w:rsidR="00571A4B" w:rsidRPr="0084485B" w:rsidRDefault="00E923FF" w:rsidP="00571A4B">
      <w:pPr>
        <w:spacing w:after="120"/>
        <w:rPr>
          <w:rFonts w:cs="Arial"/>
          <w:b/>
          <w:bCs/>
          <w:spacing w:val="3"/>
          <w:szCs w:val="22"/>
        </w:rPr>
      </w:pPr>
      <w:r w:rsidRPr="00415C1E">
        <w:rPr>
          <w:rFonts w:cs="Arial"/>
          <w:b/>
          <w:bCs/>
          <w:spacing w:val="3"/>
          <w:szCs w:val="22"/>
        </w:rPr>
        <w:t>Director-General</w:t>
      </w:r>
    </w:p>
    <w:p w14:paraId="269E5763" w14:textId="77777777" w:rsidR="00A72C57" w:rsidRPr="00571A4B" w:rsidRDefault="00A72C57" w:rsidP="00571A4B">
      <w:pPr>
        <w:spacing w:after="120"/>
        <w:rPr>
          <w:rFonts w:cs="Arial"/>
          <w:spacing w:val="3"/>
          <w:szCs w:val="22"/>
        </w:rPr>
      </w:pPr>
    </w:p>
    <w:sectPr w:rsidR="00A72C57" w:rsidRPr="00571A4B" w:rsidSect="00227420">
      <w:headerReference w:type="default" r:id="rId7"/>
      <w:footerReference w:type="default" r:id="rId8"/>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6D6DD" w14:textId="77777777" w:rsidR="000B16F5" w:rsidRDefault="000B16F5">
      <w:pPr>
        <w:spacing w:after="0"/>
      </w:pPr>
      <w:r>
        <w:separator/>
      </w:r>
    </w:p>
  </w:endnote>
  <w:endnote w:type="continuationSeparator" w:id="0">
    <w:p w14:paraId="7D32ACCF" w14:textId="77777777" w:rsidR="000B16F5" w:rsidRDefault="000B1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65A5" w14:textId="77777777" w:rsidR="00227420" w:rsidRDefault="00E923FF">
    <w:pPr>
      <w:pStyle w:val="Footer"/>
    </w:pPr>
    <w:r>
      <w:rPr>
        <w:noProof/>
      </w:rPr>
      <w:drawing>
        <wp:anchor distT="0" distB="0" distL="114300" distR="114300" simplePos="0" relativeHeight="251659264" behindDoc="1" locked="1" layoutInCell="1" allowOverlap="1" wp14:anchorId="136C9874" wp14:editId="48215615">
          <wp:simplePos x="0" y="0"/>
          <wp:positionH relativeFrom="page">
            <wp:posOffset>3810</wp:posOffset>
          </wp:positionH>
          <wp:positionV relativeFrom="page">
            <wp:posOffset>9618980</wp:posOffset>
          </wp:positionV>
          <wp:extent cx="7545070" cy="1065530"/>
          <wp:effectExtent l="0" t="0" r="0" b="1270"/>
          <wp:wrapNone/>
          <wp:docPr id="14176603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07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F3A23" w14:textId="77777777" w:rsidR="000B16F5" w:rsidRDefault="000B16F5">
      <w:pPr>
        <w:spacing w:after="0"/>
      </w:pPr>
      <w:r>
        <w:separator/>
      </w:r>
    </w:p>
  </w:footnote>
  <w:footnote w:type="continuationSeparator" w:id="0">
    <w:p w14:paraId="3AA8A526" w14:textId="77777777" w:rsidR="000B16F5" w:rsidRDefault="000B16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C398" w14:textId="77777777" w:rsidR="00B21459" w:rsidRDefault="00E923FF">
    <w:pPr>
      <w:pStyle w:val="Header"/>
    </w:pPr>
    <w:r>
      <w:rPr>
        <w:noProof/>
      </w:rPr>
      <w:drawing>
        <wp:anchor distT="0" distB="0" distL="114300" distR="114300" simplePos="0" relativeHeight="251658240" behindDoc="1" locked="1" layoutInCell="1" allowOverlap="1" wp14:anchorId="024C6F79" wp14:editId="495D17F3">
          <wp:simplePos x="0" y="0"/>
          <wp:positionH relativeFrom="page">
            <wp:posOffset>8890</wp:posOffset>
          </wp:positionH>
          <wp:positionV relativeFrom="page">
            <wp:posOffset>6350</wp:posOffset>
          </wp:positionV>
          <wp:extent cx="7555865" cy="116586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5865" cy="1165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9CC"/>
    <w:multiLevelType w:val="hybridMultilevel"/>
    <w:tmpl w:val="227C3A04"/>
    <w:lvl w:ilvl="0" w:tplc="81D8C008">
      <w:start w:val="1"/>
      <w:numFmt w:val="bullet"/>
      <w:lvlText w:val=""/>
      <w:lvlJc w:val="left"/>
      <w:pPr>
        <w:tabs>
          <w:tab w:val="num" w:pos="720"/>
        </w:tabs>
        <w:ind w:left="720" w:hanging="360"/>
      </w:pPr>
      <w:rPr>
        <w:rFonts w:ascii="Symbol" w:hAnsi="Symbol" w:hint="default"/>
      </w:rPr>
    </w:lvl>
    <w:lvl w:ilvl="1" w:tplc="A4C4954E" w:tentative="1">
      <w:start w:val="1"/>
      <w:numFmt w:val="bullet"/>
      <w:lvlText w:val="o"/>
      <w:lvlJc w:val="left"/>
      <w:pPr>
        <w:tabs>
          <w:tab w:val="num" w:pos="1440"/>
        </w:tabs>
        <w:ind w:left="1440" w:hanging="360"/>
      </w:pPr>
      <w:rPr>
        <w:rFonts w:ascii="Courier New" w:hAnsi="Courier New" w:cs="Courier New" w:hint="default"/>
      </w:rPr>
    </w:lvl>
    <w:lvl w:ilvl="2" w:tplc="594077BE" w:tentative="1">
      <w:start w:val="1"/>
      <w:numFmt w:val="bullet"/>
      <w:lvlText w:val=""/>
      <w:lvlJc w:val="left"/>
      <w:pPr>
        <w:tabs>
          <w:tab w:val="num" w:pos="2160"/>
        </w:tabs>
        <w:ind w:left="2160" w:hanging="360"/>
      </w:pPr>
      <w:rPr>
        <w:rFonts w:ascii="Wingdings" w:hAnsi="Wingdings" w:hint="default"/>
      </w:rPr>
    </w:lvl>
    <w:lvl w:ilvl="3" w:tplc="45B80D9E" w:tentative="1">
      <w:start w:val="1"/>
      <w:numFmt w:val="bullet"/>
      <w:lvlText w:val=""/>
      <w:lvlJc w:val="left"/>
      <w:pPr>
        <w:tabs>
          <w:tab w:val="num" w:pos="2880"/>
        </w:tabs>
        <w:ind w:left="2880" w:hanging="360"/>
      </w:pPr>
      <w:rPr>
        <w:rFonts w:ascii="Symbol" w:hAnsi="Symbol" w:hint="default"/>
      </w:rPr>
    </w:lvl>
    <w:lvl w:ilvl="4" w:tplc="D68434DC" w:tentative="1">
      <w:start w:val="1"/>
      <w:numFmt w:val="bullet"/>
      <w:lvlText w:val="o"/>
      <w:lvlJc w:val="left"/>
      <w:pPr>
        <w:tabs>
          <w:tab w:val="num" w:pos="3600"/>
        </w:tabs>
        <w:ind w:left="3600" w:hanging="360"/>
      </w:pPr>
      <w:rPr>
        <w:rFonts w:ascii="Courier New" w:hAnsi="Courier New" w:cs="Courier New" w:hint="default"/>
      </w:rPr>
    </w:lvl>
    <w:lvl w:ilvl="5" w:tplc="276E1BAA" w:tentative="1">
      <w:start w:val="1"/>
      <w:numFmt w:val="bullet"/>
      <w:lvlText w:val=""/>
      <w:lvlJc w:val="left"/>
      <w:pPr>
        <w:tabs>
          <w:tab w:val="num" w:pos="4320"/>
        </w:tabs>
        <w:ind w:left="4320" w:hanging="360"/>
      </w:pPr>
      <w:rPr>
        <w:rFonts w:ascii="Wingdings" w:hAnsi="Wingdings" w:hint="default"/>
      </w:rPr>
    </w:lvl>
    <w:lvl w:ilvl="6" w:tplc="904E6BBE" w:tentative="1">
      <w:start w:val="1"/>
      <w:numFmt w:val="bullet"/>
      <w:lvlText w:val=""/>
      <w:lvlJc w:val="left"/>
      <w:pPr>
        <w:tabs>
          <w:tab w:val="num" w:pos="5040"/>
        </w:tabs>
        <w:ind w:left="5040" w:hanging="360"/>
      </w:pPr>
      <w:rPr>
        <w:rFonts w:ascii="Symbol" w:hAnsi="Symbol" w:hint="default"/>
      </w:rPr>
    </w:lvl>
    <w:lvl w:ilvl="7" w:tplc="EF401A16" w:tentative="1">
      <w:start w:val="1"/>
      <w:numFmt w:val="bullet"/>
      <w:lvlText w:val="o"/>
      <w:lvlJc w:val="left"/>
      <w:pPr>
        <w:tabs>
          <w:tab w:val="num" w:pos="5760"/>
        </w:tabs>
        <w:ind w:left="5760" w:hanging="360"/>
      </w:pPr>
      <w:rPr>
        <w:rFonts w:ascii="Courier New" w:hAnsi="Courier New" w:cs="Courier New" w:hint="default"/>
      </w:rPr>
    </w:lvl>
    <w:lvl w:ilvl="8" w:tplc="44B080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C03084"/>
    <w:multiLevelType w:val="hybridMultilevel"/>
    <w:tmpl w:val="DDBAB096"/>
    <w:lvl w:ilvl="0" w:tplc="50A8CCC6">
      <w:start w:val="1"/>
      <w:numFmt w:val="bullet"/>
      <w:lvlText w:val=""/>
      <w:lvlJc w:val="left"/>
      <w:pPr>
        <w:ind w:left="360" w:hanging="360"/>
      </w:pPr>
      <w:rPr>
        <w:rFonts w:ascii="Symbol" w:hAnsi="Symbol" w:hint="default"/>
      </w:rPr>
    </w:lvl>
    <w:lvl w:ilvl="1" w:tplc="5838CD08" w:tentative="1">
      <w:start w:val="1"/>
      <w:numFmt w:val="bullet"/>
      <w:lvlText w:val="o"/>
      <w:lvlJc w:val="left"/>
      <w:pPr>
        <w:ind w:left="1080" w:hanging="360"/>
      </w:pPr>
      <w:rPr>
        <w:rFonts w:ascii="Courier New" w:hAnsi="Courier New" w:cs="Courier New" w:hint="default"/>
      </w:rPr>
    </w:lvl>
    <w:lvl w:ilvl="2" w:tplc="4432C1A6" w:tentative="1">
      <w:start w:val="1"/>
      <w:numFmt w:val="bullet"/>
      <w:lvlText w:val=""/>
      <w:lvlJc w:val="left"/>
      <w:pPr>
        <w:ind w:left="1800" w:hanging="360"/>
      </w:pPr>
      <w:rPr>
        <w:rFonts w:ascii="Wingdings" w:hAnsi="Wingdings" w:hint="default"/>
      </w:rPr>
    </w:lvl>
    <w:lvl w:ilvl="3" w:tplc="79D4233A" w:tentative="1">
      <w:start w:val="1"/>
      <w:numFmt w:val="bullet"/>
      <w:lvlText w:val=""/>
      <w:lvlJc w:val="left"/>
      <w:pPr>
        <w:ind w:left="2520" w:hanging="360"/>
      </w:pPr>
      <w:rPr>
        <w:rFonts w:ascii="Symbol" w:hAnsi="Symbol" w:hint="default"/>
      </w:rPr>
    </w:lvl>
    <w:lvl w:ilvl="4" w:tplc="D51E8294" w:tentative="1">
      <w:start w:val="1"/>
      <w:numFmt w:val="bullet"/>
      <w:lvlText w:val="o"/>
      <w:lvlJc w:val="left"/>
      <w:pPr>
        <w:ind w:left="3240" w:hanging="360"/>
      </w:pPr>
      <w:rPr>
        <w:rFonts w:ascii="Courier New" w:hAnsi="Courier New" w:cs="Courier New" w:hint="default"/>
      </w:rPr>
    </w:lvl>
    <w:lvl w:ilvl="5" w:tplc="06FC56D8" w:tentative="1">
      <w:start w:val="1"/>
      <w:numFmt w:val="bullet"/>
      <w:lvlText w:val=""/>
      <w:lvlJc w:val="left"/>
      <w:pPr>
        <w:ind w:left="3960" w:hanging="360"/>
      </w:pPr>
      <w:rPr>
        <w:rFonts w:ascii="Wingdings" w:hAnsi="Wingdings" w:hint="default"/>
      </w:rPr>
    </w:lvl>
    <w:lvl w:ilvl="6" w:tplc="2B7EF9FA" w:tentative="1">
      <w:start w:val="1"/>
      <w:numFmt w:val="bullet"/>
      <w:lvlText w:val=""/>
      <w:lvlJc w:val="left"/>
      <w:pPr>
        <w:ind w:left="4680" w:hanging="360"/>
      </w:pPr>
      <w:rPr>
        <w:rFonts w:ascii="Symbol" w:hAnsi="Symbol" w:hint="default"/>
      </w:rPr>
    </w:lvl>
    <w:lvl w:ilvl="7" w:tplc="9120117E" w:tentative="1">
      <w:start w:val="1"/>
      <w:numFmt w:val="bullet"/>
      <w:lvlText w:val="o"/>
      <w:lvlJc w:val="left"/>
      <w:pPr>
        <w:ind w:left="5400" w:hanging="360"/>
      </w:pPr>
      <w:rPr>
        <w:rFonts w:ascii="Courier New" w:hAnsi="Courier New" w:cs="Courier New" w:hint="default"/>
      </w:rPr>
    </w:lvl>
    <w:lvl w:ilvl="8" w:tplc="8DA6BE18"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2C7A"/>
    <w:rsid w:val="00033768"/>
    <w:rsid w:val="00035510"/>
    <w:rsid w:val="00041261"/>
    <w:rsid w:val="000442EB"/>
    <w:rsid w:val="000528FC"/>
    <w:rsid w:val="00053852"/>
    <w:rsid w:val="00053E8F"/>
    <w:rsid w:val="00053F80"/>
    <w:rsid w:val="00054F95"/>
    <w:rsid w:val="00055EA0"/>
    <w:rsid w:val="000570F3"/>
    <w:rsid w:val="000610EA"/>
    <w:rsid w:val="00061396"/>
    <w:rsid w:val="00062951"/>
    <w:rsid w:val="00063F4D"/>
    <w:rsid w:val="000654DB"/>
    <w:rsid w:val="00065B95"/>
    <w:rsid w:val="00070336"/>
    <w:rsid w:val="000708C2"/>
    <w:rsid w:val="00074915"/>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16F5"/>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1A25"/>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320"/>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660D"/>
    <w:rsid w:val="001F7063"/>
    <w:rsid w:val="001F7884"/>
    <w:rsid w:val="001F7A51"/>
    <w:rsid w:val="00202FF5"/>
    <w:rsid w:val="0020536F"/>
    <w:rsid w:val="002056E6"/>
    <w:rsid w:val="00205967"/>
    <w:rsid w:val="0020637E"/>
    <w:rsid w:val="002140B9"/>
    <w:rsid w:val="002203A6"/>
    <w:rsid w:val="00226951"/>
    <w:rsid w:val="00226BFA"/>
    <w:rsid w:val="00226D91"/>
    <w:rsid w:val="00227420"/>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5FEE"/>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B71"/>
    <w:rsid w:val="00296C2A"/>
    <w:rsid w:val="00297184"/>
    <w:rsid w:val="00297EBF"/>
    <w:rsid w:val="002A1021"/>
    <w:rsid w:val="002A25BB"/>
    <w:rsid w:val="002A3AFE"/>
    <w:rsid w:val="002A4350"/>
    <w:rsid w:val="002A499D"/>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27FF1"/>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78"/>
    <w:rsid w:val="00367AE0"/>
    <w:rsid w:val="00371733"/>
    <w:rsid w:val="0037231E"/>
    <w:rsid w:val="003744DC"/>
    <w:rsid w:val="00374C93"/>
    <w:rsid w:val="0037519D"/>
    <w:rsid w:val="00375268"/>
    <w:rsid w:val="00375C1D"/>
    <w:rsid w:val="00375CA9"/>
    <w:rsid w:val="003812D6"/>
    <w:rsid w:val="00381301"/>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5C1E"/>
    <w:rsid w:val="004160F7"/>
    <w:rsid w:val="00416834"/>
    <w:rsid w:val="00417CC1"/>
    <w:rsid w:val="004200C6"/>
    <w:rsid w:val="004203CF"/>
    <w:rsid w:val="00421685"/>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3174"/>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44F3"/>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1A4B"/>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7513"/>
    <w:rsid w:val="005A21C3"/>
    <w:rsid w:val="005A358A"/>
    <w:rsid w:val="005A4518"/>
    <w:rsid w:val="005A64D3"/>
    <w:rsid w:val="005A7192"/>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13F2"/>
    <w:rsid w:val="005F3D14"/>
    <w:rsid w:val="005F3D2B"/>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3977"/>
    <w:rsid w:val="00614127"/>
    <w:rsid w:val="0061496E"/>
    <w:rsid w:val="00615328"/>
    <w:rsid w:val="00615C0F"/>
    <w:rsid w:val="00621815"/>
    <w:rsid w:val="0062185B"/>
    <w:rsid w:val="0062267C"/>
    <w:rsid w:val="00623463"/>
    <w:rsid w:val="0062449B"/>
    <w:rsid w:val="006247E7"/>
    <w:rsid w:val="006250D4"/>
    <w:rsid w:val="00627A0E"/>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286"/>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7A3"/>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36EC"/>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1D3E"/>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465"/>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B8E"/>
    <w:rsid w:val="007F7F54"/>
    <w:rsid w:val="008026D3"/>
    <w:rsid w:val="00806966"/>
    <w:rsid w:val="00806E6A"/>
    <w:rsid w:val="00811199"/>
    <w:rsid w:val="00811DC7"/>
    <w:rsid w:val="00812039"/>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85B"/>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799"/>
    <w:rsid w:val="0086739B"/>
    <w:rsid w:val="008675B4"/>
    <w:rsid w:val="00870796"/>
    <w:rsid w:val="00871110"/>
    <w:rsid w:val="00872CD3"/>
    <w:rsid w:val="0087325B"/>
    <w:rsid w:val="00874AE5"/>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23CA"/>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09ED"/>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16A40"/>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877"/>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905"/>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37889"/>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2A9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933"/>
    <w:rsid w:val="00CD1B40"/>
    <w:rsid w:val="00CD3E17"/>
    <w:rsid w:val="00CD401C"/>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28EF"/>
    <w:rsid w:val="00D73689"/>
    <w:rsid w:val="00D74C98"/>
    <w:rsid w:val="00D803CE"/>
    <w:rsid w:val="00D80BF5"/>
    <w:rsid w:val="00D81ADE"/>
    <w:rsid w:val="00D8327A"/>
    <w:rsid w:val="00D848D6"/>
    <w:rsid w:val="00D857A1"/>
    <w:rsid w:val="00D8766A"/>
    <w:rsid w:val="00D909C5"/>
    <w:rsid w:val="00D9591F"/>
    <w:rsid w:val="00D975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9D2"/>
    <w:rsid w:val="00E04F3C"/>
    <w:rsid w:val="00E06A09"/>
    <w:rsid w:val="00E071FA"/>
    <w:rsid w:val="00E112EE"/>
    <w:rsid w:val="00E13BD1"/>
    <w:rsid w:val="00E13CD3"/>
    <w:rsid w:val="00E13D12"/>
    <w:rsid w:val="00E16BEC"/>
    <w:rsid w:val="00E20010"/>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23FF"/>
    <w:rsid w:val="00E93257"/>
    <w:rsid w:val="00E96131"/>
    <w:rsid w:val="00EA12A7"/>
    <w:rsid w:val="00EA12F5"/>
    <w:rsid w:val="00EA3278"/>
    <w:rsid w:val="00EA3642"/>
    <w:rsid w:val="00EA4537"/>
    <w:rsid w:val="00EA6678"/>
    <w:rsid w:val="00EA713E"/>
    <w:rsid w:val="00EA7954"/>
    <w:rsid w:val="00EB0480"/>
    <w:rsid w:val="00EB0F4E"/>
    <w:rsid w:val="00EB4155"/>
    <w:rsid w:val="00EB54C8"/>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1015"/>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025D"/>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EE193"/>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34"/>
    <w:qFormat/>
    <w:rsid w:val="00AC5877"/>
    <w:pPr>
      <w:ind w:left="720"/>
      <w:contextualSpacing/>
    </w:pPr>
  </w:style>
  <w:style w:type="character" w:styleId="CommentReference">
    <w:name w:val="annotation reference"/>
    <w:basedOn w:val="DefaultParagraphFont"/>
    <w:semiHidden/>
    <w:unhideWhenUsed/>
    <w:rsid w:val="00381301"/>
    <w:rPr>
      <w:sz w:val="16"/>
      <w:szCs w:val="16"/>
    </w:rPr>
  </w:style>
  <w:style w:type="paragraph" w:styleId="CommentText">
    <w:name w:val="annotation text"/>
    <w:basedOn w:val="Normal"/>
    <w:link w:val="CommentTextChar"/>
    <w:semiHidden/>
    <w:unhideWhenUsed/>
    <w:rsid w:val="00381301"/>
    <w:rPr>
      <w:sz w:val="20"/>
      <w:szCs w:val="20"/>
    </w:rPr>
  </w:style>
  <w:style w:type="character" w:customStyle="1" w:styleId="CommentTextChar">
    <w:name w:val="Comment Text Char"/>
    <w:basedOn w:val="DefaultParagraphFont"/>
    <w:link w:val="CommentText"/>
    <w:semiHidden/>
    <w:rsid w:val="00381301"/>
    <w:rPr>
      <w:rFonts w:ascii="Arial" w:hAnsi="Arial"/>
    </w:rPr>
  </w:style>
  <w:style w:type="paragraph" w:styleId="CommentSubject">
    <w:name w:val="annotation subject"/>
    <w:basedOn w:val="CommentText"/>
    <w:next w:val="CommentText"/>
    <w:link w:val="CommentSubjectChar"/>
    <w:semiHidden/>
    <w:unhideWhenUsed/>
    <w:rsid w:val="00381301"/>
    <w:rPr>
      <w:b/>
      <w:bCs/>
    </w:rPr>
  </w:style>
  <w:style w:type="character" w:customStyle="1" w:styleId="CommentSubjectChar">
    <w:name w:val="Comment Subject Char"/>
    <w:basedOn w:val="CommentTextChar"/>
    <w:link w:val="CommentSubject"/>
    <w:semiHidden/>
    <w:rsid w:val="00381301"/>
    <w:rPr>
      <w:rFonts w:ascii="Arial" w:hAnsi="Arial"/>
      <w:b/>
      <w:bCs/>
    </w:rPr>
  </w:style>
  <w:style w:type="paragraph" w:styleId="Revision">
    <w:name w:val="Revision"/>
    <w:hidden/>
    <w:uiPriority w:val="71"/>
    <w:semiHidden/>
    <w:rsid w:val="0022742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889</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DCYJMA Operational Policy</vt:lpstr>
    </vt:vector>
  </TitlesOfParts>
  <Manager/>
  <Company>Queensland Government</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Unaccompanied humanitarian minor wards - delegated powers and functions of guardianship</dc:title>
  <dc:subject>Policy</dc:subject>
  <dc:creator>Queensland Government</dc:creator>
  <cp:keywords>policy; powers; functions; delegated; guardianship; child; safety; unaccompanied; humanitarian; minor; ward; guardianship;</cp:keywords>
  <cp:lastModifiedBy>Susan Buckley-Verrier</cp:lastModifiedBy>
  <cp:revision>6</cp:revision>
  <dcterms:created xsi:type="dcterms:W3CDTF">2022-01-12T03:42:00Z</dcterms:created>
  <dcterms:modified xsi:type="dcterms:W3CDTF">2022-01-12T03:46:00Z</dcterms:modified>
  <cp:category>template</cp:category>
</cp:coreProperties>
</file>